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color w:val="000000"/>
          <w:sz w:val="30"/>
          <w:szCs w:val="30"/>
        </w:rPr>
      </w:pPr>
      <w:r w:rsidDel="00000000" w:rsidR="00000000" w:rsidRPr="00000000">
        <w:rPr>
          <w:b w:val="1"/>
          <w:bCs w:val="1"/>
          <w:color w:val="000000"/>
          <w:sz w:val="30"/>
          <w:szCs w:val="30"/>
          <w:rtl w:val="0"/>
        </w:rPr>
        <w:t xml:space="preserve">       </w:t>
      </w:r>
      <w:r w:rsidDel="00000000" w:rsidR="00000000" w:rsidRPr="00000000">
        <w:rPr>
          <w:b w:val="1"/>
          <w:bCs w:val="1"/>
          <w:color w:val="000000"/>
          <w:sz w:val="32"/>
          <w:szCs w:val="32"/>
          <w:rtl w:val="0"/>
        </w:rPr>
        <w:t xml:space="preserve"> Extrémna Krížová Cesta - Humenné</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-281304</wp:posOffset>
            </wp:positionH>
            <wp:positionV relativeFrom="paragraph">
              <wp:posOffset>-175259</wp:posOffset>
            </wp:positionV>
            <wp:extent cx="1158240" cy="145034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58240" cy="1450340"/>
                    </a:xfrm>
                    <a:prstGeom prst="rect"/>
                    <a:ln/>
                  </pic:spPr>
                </pic:pic>
              </a:graphicData>
            </a:graphic>
          </wp:anchor>
        </w:drawing>
      </w:r>
    </w:p>
    <w:p w:rsidR="00000000" w:rsidDel="00000000" w:rsidP="00000000" w:rsidRDefault="00000000" w:rsidRPr="00000000" w14:paraId="00000002">
      <w:pPr>
        <w:spacing w:after="0" w:line="240" w:lineRule="auto"/>
        <w:rPr>
          <w:b w:val="1"/>
          <w:bCs w:val="1"/>
          <w:color w:val="000000"/>
          <w:sz w:val="30"/>
          <w:szCs w:val="30"/>
        </w:rPr>
      </w:pPr>
      <w:r w:rsidDel="00000000" w:rsidR="00000000" w:rsidRPr="00000000">
        <w:rPr>
          <w:b w:val="1"/>
          <w:bCs w:val="1"/>
          <w:color w:val="000000"/>
          <w:sz w:val="30"/>
          <w:szCs w:val="30"/>
          <w:rtl w:val="0"/>
        </w:rPr>
        <w:t xml:space="preserve">       </w:t>
      </w:r>
    </w:p>
    <w:p w:rsidR="00000000" w:rsidDel="00000000" w:rsidP="00000000" w:rsidRDefault="00000000" w:rsidRPr="00000000" w14:paraId="00000003">
      <w:pPr>
        <w:spacing w:after="0" w:line="240" w:lineRule="auto"/>
        <w:rPr>
          <w:b w:val="1"/>
          <w:bCs w:val="1"/>
          <w:color w:val="000000"/>
          <w:sz w:val="30"/>
          <w:szCs w:val="30"/>
        </w:rPr>
      </w:pPr>
      <w:r w:rsidDel="00000000" w:rsidR="00000000" w:rsidRPr="00000000">
        <w:rPr>
          <w:b w:val="1"/>
          <w:bCs w:val="1"/>
          <w:color w:val="000000"/>
          <w:sz w:val="30"/>
          <w:szCs w:val="30"/>
          <w:rtl w:val="0"/>
        </w:rPr>
        <w:t xml:space="preserve">        </w:t>
      </w:r>
      <w:r w:rsidDel="00000000" w:rsidR="00000000" w:rsidRPr="00000000">
        <w:rPr>
          <w:b w:val="1"/>
          <w:bCs w:val="1"/>
          <w:color w:val="000000"/>
          <w:sz w:val="28"/>
          <w:szCs w:val="28"/>
          <w:rtl w:val="0"/>
        </w:rPr>
        <w:t xml:space="preserve">Trasa Sedembolestnej Panny Márie</w:t>
      </w:r>
      <w:r w:rsidDel="00000000" w:rsidR="00000000" w:rsidRPr="00000000">
        <w:rPr>
          <w:rtl w:val="0"/>
        </w:rPr>
      </w:r>
    </w:p>
    <w:p w:rsidR="00000000" w:rsidDel="00000000" w:rsidP="00000000" w:rsidRDefault="00000000" w:rsidRPr="00000000" w14:paraId="00000004">
      <w:pPr>
        <w:spacing w:after="0" w:line="240" w:lineRule="auto"/>
        <w:rPr>
          <w:b w:val="1"/>
          <w:bCs w:val="1"/>
          <w:color w:val="000000"/>
          <w:sz w:val="30"/>
          <w:szCs w:val="30"/>
        </w:rPr>
      </w:pPr>
      <w:r w:rsidDel="00000000" w:rsidR="00000000" w:rsidRPr="00000000">
        <w:rPr>
          <w:rtl w:val="0"/>
        </w:rPr>
      </w:r>
    </w:p>
    <w:p w:rsidR="00000000" w:rsidDel="00000000" w:rsidP="00000000" w:rsidRDefault="00000000" w:rsidRPr="00000000" w14:paraId="00000005">
      <w:pPr>
        <w:spacing w:after="0" w:line="240" w:lineRule="auto"/>
        <w:rPr>
          <w:b w:val="1"/>
          <w:bCs w:val="1"/>
          <w:color w:val="000000"/>
          <w:sz w:val="30"/>
          <w:szCs w:val="30"/>
        </w:rPr>
      </w:pPr>
      <w:r w:rsidDel="00000000" w:rsidR="00000000" w:rsidRPr="00000000">
        <w:rPr>
          <w:b w:val="1"/>
          <w:bCs w:val="1"/>
          <w:color w:val="000000"/>
          <w:sz w:val="30"/>
          <w:szCs w:val="30"/>
          <w:rtl w:val="0"/>
        </w:rPr>
        <w:t xml:space="preserve">        </w:t>
      </w:r>
    </w:p>
    <w:p w:rsidR="00000000" w:rsidDel="00000000" w:rsidP="00000000" w:rsidRDefault="00000000" w:rsidRPr="00000000" w14:paraId="00000006">
      <w:pPr>
        <w:spacing w:after="0" w:line="240" w:lineRule="auto"/>
        <w:rPr>
          <w:b w:val="1"/>
          <w:bCs w:val="1"/>
          <w:color w:val="000000"/>
          <w:sz w:val="28"/>
          <w:szCs w:val="28"/>
        </w:rPr>
      </w:pPr>
      <w:r w:rsidDel="00000000" w:rsidR="00000000" w:rsidRPr="00000000">
        <w:rPr>
          <w:rtl w:val="0"/>
        </w:rPr>
      </w:r>
    </w:p>
    <w:p w:rsidR="00000000" w:rsidDel="00000000" w:rsidP="00000000" w:rsidRDefault="00000000" w:rsidRPr="00000000" w14:paraId="00000007">
      <w:pPr>
        <w:spacing w:after="0" w:line="240" w:lineRule="auto"/>
        <w:rPr>
          <w:color w:val="000000"/>
          <w:sz w:val="26"/>
          <w:szCs w:val="26"/>
        </w:rPr>
      </w:pPr>
      <w:bookmarkStart w:colFirst="0" w:colLast="0" w:name="_heading=h.o2i2izpi8j7" w:id="0"/>
      <w:bookmarkEnd w:id="0"/>
      <w:r w:rsidDel="00000000" w:rsidR="00000000" w:rsidRPr="00000000">
        <w:rPr>
          <w:b w:val="1"/>
          <w:bCs w:val="1"/>
          <w:color w:val="000000"/>
          <w:sz w:val="28"/>
          <w:szCs w:val="28"/>
          <w:rtl w:val="0"/>
        </w:rPr>
        <w:t xml:space="preserve">Priebeh trasy:  </w:t>
      </w:r>
      <w:r w:rsidDel="00000000" w:rsidR="00000000" w:rsidRPr="00000000">
        <w:rPr>
          <w:color w:val="000000"/>
          <w:sz w:val="26"/>
          <w:szCs w:val="26"/>
          <w:rtl w:val="0"/>
        </w:rPr>
        <w:t xml:space="preserve">Kostol Všetkých svätých, Humenné → Kalvária, Humenné → Chrám Zosnutia Presvätej Bohorodičky, Humenné  → Kostol Narodenia svätého Jána Krstiteľa, Kochanovce → Kostol Najsvätejšieho Srdca Ježišovho, Lackovce → Gréckokatolícky chrám sv. Michala archanjela, Hažín nad Cirochou → Kostol sv. Štefana, Kamenica nad Cirochou → Kostol sv. Jána Nepomuckého, Kamienka → Kostol Mena Panny Márie, Ptičie → Kaplnka Navštívenia Panny Márie, Chlmec → Gréckokatolícky  Chrám Narodenia Presvätej Bohorodičky → Kostol svätej Márie Magdalény, Chlmec → Kostol svätého Martina z Tours, Jasenov →  Gréckokatolícky chrám sv. apoštolov Petra a Pavla, Sídl. Pod Sokolejom Humenné → Kaplnka Panny Márie, Matky ustavičnej pomoci</w:t>
      </w:r>
    </w:p>
    <w:p w:rsidR="00000000" w:rsidDel="00000000" w:rsidP="00000000" w:rsidRDefault="00000000" w:rsidRPr="00000000" w14:paraId="00000008">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0" w:line="240" w:lineRule="auto"/>
        <w:jc w:val="both"/>
        <w:rPr>
          <w:b w:val="1"/>
          <w:bCs w:val="1"/>
          <w:color w:val="000000"/>
          <w:sz w:val="26"/>
          <w:szCs w:val="26"/>
        </w:rPr>
      </w:pPr>
      <w:r w:rsidDel="00000000" w:rsidR="00000000" w:rsidRPr="00000000">
        <w:rPr>
          <w:b w:val="1"/>
          <w:bCs w:val="1"/>
          <w:color w:val="000000"/>
          <w:sz w:val="26"/>
          <w:szCs w:val="26"/>
          <w:rtl w:val="0"/>
        </w:rPr>
        <w:t xml:space="preserve">Celková dĺžka: 42,3 km</w:t>
      </w:r>
    </w:p>
    <w:p w:rsidR="00000000" w:rsidDel="00000000" w:rsidP="00000000" w:rsidRDefault="00000000" w:rsidRPr="00000000" w14:paraId="0000000A">
      <w:pPr>
        <w:spacing w:after="0" w:line="240" w:lineRule="auto"/>
        <w:jc w:val="both"/>
        <w:rPr>
          <w:color w:val="000000"/>
          <w:sz w:val="24"/>
          <w:szCs w:val="24"/>
        </w:rPr>
      </w:pPr>
      <w:r w:rsidDel="00000000" w:rsidR="00000000" w:rsidRPr="00000000">
        <w:rPr>
          <w:b w:val="1"/>
          <w:bCs w:val="1"/>
          <w:color w:val="000000"/>
          <w:sz w:val="26"/>
          <w:szCs w:val="26"/>
          <w:rtl w:val="0"/>
        </w:rPr>
        <w:t xml:space="preserve">Nastúpanie - prevýšenie: 728 m</w:t>
      </w:r>
      <w:r w:rsidDel="00000000" w:rsidR="00000000" w:rsidRPr="00000000">
        <w:rPr>
          <w:rtl w:val="0"/>
        </w:rPr>
      </w:r>
    </w:p>
    <w:p w:rsidR="00000000" w:rsidDel="00000000" w:rsidP="00000000" w:rsidRDefault="00000000" w:rsidRPr="00000000" w14:paraId="0000000B">
      <w:pP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0C">
      <w:pPr>
        <w:spacing w:after="0" w:line="240" w:lineRule="auto"/>
        <w:jc w:val="both"/>
        <w:rPr>
          <w:color w:val="000000"/>
          <w:sz w:val="24"/>
          <w:szCs w:val="24"/>
        </w:rPr>
      </w:pPr>
      <w:r w:rsidDel="00000000" w:rsidR="00000000" w:rsidRPr="00000000">
        <w:rPr>
          <w:color w:val="000000"/>
          <w:sz w:val="24"/>
          <w:szCs w:val="24"/>
          <w:rtl w:val="0"/>
        </w:rPr>
        <w:t xml:space="preserve">! Miesta, kde je potrebné zachovať mimoriadnu opatrnosť, aby ste nezišli z vyznačenej trasy, sú v tomto opise zvýraznené výkričníkom a sú podčiarknuté. Na týchto úsekoch zachovajte mimoriadnu obozretnosť a opatrnosť.</w:t>
      </w:r>
    </w:p>
    <w:p w:rsidR="00000000" w:rsidDel="00000000" w:rsidP="00000000" w:rsidRDefault="00000000" w:rsidRPr="00000000" w14:paraId="0000000D">
      <w:pPr>
        <w:spacing w:after="0" w:line="240" w:lineRule="auto"/>
        <w:jc w:val="both"/>
        <w:rPr>
          <w:color w:val="000000"/>
          <w:sz w:val="24"/>
          <w:szCs w:val="24"/>
        </w:rPr>
      </w:pPr>
      <w:r w:rsidDel="00000000" w:rsidR="00000000" w:rsidRPr="00000000">
        <w:rPr>
          <w:color w:val="ff0000"/>
          <w:sz w:val="24"/>
          <w:szCs w:val="24"/>
          <w:rtl w:val="0"/>
        </w:rPr>
        <w:t xml:space="preserve">† </w:t>
      </w:r>
      <w:r w:rsidDel="00000000" w:rsidR="00000000" w:rsidRPr="00000000">
        <w:rPr>
          <w:color w:val="000000"/>
          <w:sz w:val="24"/>
          <w:szCs w:val="24"/>
          <w:rtl w:val="0"/>
        </w:rPr>
        <w:t xml:space="preserve">V opise sú krížikom označené miesta, kde by ste mali prečítať rozjímanie a uvažovať o zastavení krížovej cesty.</w:t>
      </w:r>
    </w:p>
    <w:p w:rsidR="00000000" w:rsidDel="00000000" w:rsidP="00000000" w:rsidRDefault="00000000" w:rsidRPr="00000000" w14:paraId="0000000E">
      <w:pPr>
        <w:spacing w:after="0" w:line="240" w:lineRule="auto"/>
        <w:jc w:val="both"/>
        <w:rPr>
          <w:color w:val="000000"/>
          <w:sz w:val="24"/>
          <w:szCs w:val="24"/>
        </w:rPr>
      </w:pPr>
      <w:r w:rsidDel="00000000" w:rsidR="00000000" w:rsidRPr="00000000">
        <w:rPr>
          <w:color w:val="000000"/>
          <w:sz w:val="24"/>
          <w:szCs w:val="24"/>
          <w:rtl w:val="0"/>
        </w:rPr>
        <w:t xml:space="preserve">( ) Číslo v zátvorke je vyznačený kilometer na mape, respektíve orientačný bod na mape. </w:t>
      </w:r>
    </w:p>
    <w:p w:rsidR="00000000" w:rsidDel="00000000" w:rsidP="00000000" w:rsidRDefault="00000000" w:rsidRPr="00000000" w14:paraId="0000000F">
      <w:pP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b w:val="1"/>
          <w:bCs w:val="1"/>
          <w:color w:val="000000"/>
          <w:sz w:val="26"/>
          <w:szCs w:val="26"/>
        </w:rPr>
      </w:pPr>
      <w:r w:rsidDel="00000000" w:rsidR="00000000" w:rsidRPr="00000000">
        <w:rPr>
          <w:b w:val="1"/>
          <w:bCs w:val="1"/>
          <w:color w:val="000000"/>
          <w:sz w:val="26"/>
          <w:szCs w:val="26"/>
          <w:rtl w:val="0"/>
        </w:rPr>
        <w:t xml:space="preserve">Pravidlá pohybu po trase:</w:t>
      </w:r>
    </w:p>
    <w:p w:rsidR="00000000" w:rsidDel="00000000" w:rsidP="00000000" w:rsidRDefault="00000000" w:rsidRPr="00000000" w14:paraId="00000011">
      <w:pPr>
        <w:spacing w:after="0" w:line="240" w:lineRule="auto"/>
        <w:jc w:val="both"/>
        <w:rPr>
          <w:color w:val="000000"/>
          <w:sz w:val="24"/>
          <w:szCs w:val="24"/>
        </w:rPr>
      </w:pPr>
      <w:r w:rsidDel="00000000" w:rsidR="00000000" w:rsidRPr="00000000">
        <w:rPr>
          <w:color w:val="000000"/>
          <w:sz w:val="24"/>
          <w:szCs w:val="24"/>
          <w:rtl w:val="0"/>
        </w:rPr>
        <w:t xml:space="preserve">1. Počas krížovej cesty sa nepohybuj sám, ale skupinách s počtom okolo 10 osôb.</w:t>
      </w:r>
    </w:p>
    <w:p w:rsidR="00000000" w:rsidDel="00000000" w:rsidP="00000000" w:rsidRDefault="00000000" w:rsidRPr="00000000" w14:paraId="00000012">
      <w:pPr>
        <w:spacing w:after="0" w:line="240" w:lineRule="auto"/>
        <w:jc w:val="both"/>
        <w:rPr>
          <w:color w:val="000000"/>
          <w:sz w:val="24"/>
          <w:szCs w:val="24"/>
        </w:rPr>
      </w:pPr>
      <w:r w:rsidDel="00000000" w:rsidR="00000000" w:rsidRPr="00000000">
        <w:rPr>
          <w:color w:val="000000"/>
          <w:sz w:val="24"/>
          <w:szCs w:val="24"/>
          <w:rtl w:val="0"/>
        </w:rPr>
        <w:t xml:space="preserve">2. Každá osoba musí mať na sebe reflexné prvky.</w:t>
      </w:r>
    </w:p>
    <w:p w:rsidR="00000000" w:rsidDel="00000000" w:rsidP="00000000" w:rsidRDefault="00000000" w:rsidRPr="00000000" w14:paraId="00000013">
      <w:pPr>
        <w:spacing w:after="0" w:line="240" w:lineRule="auto"/>
        <w:jc w:val="both"/>
        <w:rPr>
          <w:color w:val="000000"/>
          <w:sz w:val="24"/>
          <w:szCs w:val="24"/>
        </w:rPr>
      </w:pPr>
      <w:r w:rsidDel="00000000" w:rsidR="00000000" w:rsidRPr="00000000">
        <w:rPr>
          <w:color w:val="000000"/>
          <w:sz w:val="24"/>
          <w:szCs w:val="24"/>
          <w:rtl w:val="0"/>
        </w:rPr>
        <w:t xml:space="preserve">3. Po cestných komunikáciách sa pohybuj v súlade s pravidlami cestnej premávky (chodci sa pohybujú po ľavej krajnici alebo čo najbližšie pri ľavom okraji vozovky, jeden za druhým). Osoba, ktorá je na začiatku a na konci skupiny má mať zasvietenú baterku (prvý s bielym svetlom smerujúcim dopredu, posledný s červeným svetlom smerujúcim dozadu).</w:t>
      </w:r>
    </w:p>
    <w:p w:rsidR="00000000" w:rsidDel="00000000" w:rsidP="00000000" w:rsidRDefault="00000000" w:rsidRPr="00000000" w14:paraId="00000014">
      <w:pPr>
        <w:spacing w:after="0" w:line="240" w:lineRule="auto"/>
        <w:jc w:val="both"/>
        <w:rPr>
          <w:color w:val="000000"/>
          <w:sz w:val="24"/>
          <w:szCs w:val="24"/>
        </w:rPr>
      </w:pPr>
      <w:r w:rsidDel="00000000" w:rsidR="00000000" w:rsidRPr="00000000">
        <w:rPr>
          <w:color w:val="000000"/>
          <w:sz w:val="24"/>
          <w:szCs w:val="24"/>
          <w:rtl w:val="0"/>
        </w:rPr>
        <w:t xml:space="preserve">4. Miesto, kde budeš stáť počas čítania rozjímaní krížovej cesty alebo počas prestávok, si vyber tak, aby si dbal na svoju bezpečnosť a aby si nebránil pohybu ostatných účastníkov EKC alebo iným osobám.</w:t>
      </w:r>
    </w:p>
    <w:p w:rsidR="00000000" w:rsidDel="00000000" w:rsidP="00000000" w:rsidRDefault="00000000" w:rsidRPr="00000000" w14:paraId="00000015">
      <w:pPr>
        <w:spacing w:after="0" w:line="240" w:lineRule="auto"/>
        <w:jc w:val="both"/>
        <w:rPr>
          <w:color w:val="000000"/>
          <w:sz w:val="24"/>
          <w:szCs w:val="24"/>
        </w:rPr>
      </w:pPr>
      <w:r w:rsidDel="00000000" w:rsidR="00000000" w:rsidRPr="00000000">
        <w:rPr>
          <w:color w:val="000000"/>
          <w:sz w:val="24"/>
          <w:szCs w:val="24"/>
          <w:rtl w:val="0"/>
        </w:rPr>
        <w:t xml:space="preserve">5. Dbaj na vlastnú bezpečnosť a bezpečnosť druhých. Počas Extrémnej krížovej cesty platí pravidlo zachovávať ticho. Toto pravidlo platí od začiatku Extrémnej krížovej cesty. Rešpektuj ostatných účastníkov, ktorí chcú rozjímať o tajomstvách krížovej cesty a zažiť osobné stretnutie s Bohom v </w:t>
      </w:r>
      <w:r w:rsidDel="00000000" w:rsidR="00000000" w:rsidRPr="00000000">
        <w:rPr>
          <w:b w:val="1"/>
          <w:bCs w:val="1"/>
          <w:color w:val="000000"/>
          <w:sz w:val="24"/>
          <w:szCs w:val="24"/>
          <w:rtl w:val="0"/>
        </w:rPr>
        <w:t xml:space="preserve">tichu</w:t>
      </w:r>
      <w:r w:rsidDel="00000000" w:rsidR="00000000" w:rsidRPr="00000000">
        <w:rPr>
          <w:color w:val="000000"/>
          <w:sz w:val="24"/>
          <w:szCs w:val="24"/>
          <w:rtl w:val="0"/>
        </w:rPr>
        <w:t xml:space="preserve"> a </w:t>
      </w:r>
      <w:r w:rsidDel="00000000" w:rsidR="00000000" w:rsidRPr="00000000">
        <w:rPr>
          <w:b w:val="1"/>
          <w:bCs w:val="1"/>
          <w:color w:val="000000"/>
          <w:sz w:val="24"/>
          <w:szCs w:val="24"/>
          <w:rtl w:val="0"/>
        </w:rPr>
        <w:t xml:space="preserve">modlitbe</w:t>
      </w:r>
      <w:r w:rsidDel="00000000" w:rsidR="00000000" w:rsidRPr="00000000">
        <w:rPr>
          <w:color w:val="000000"/>
          <w:sz w:val="24"/>
          <w:szCs w:val="24"/>
          <w:rtl w:val="0"/>
        </w:rPr>
        <w:t xml:space="preserve">. Upozorni tých, ktorí toto pravidlo nerešpektujú.</w:t>
      </w:r>
    </w:p>
    <w:p w:rsidR="00000000" w:rsidDel="00000000" w:rsidP="00000000" w:rsidRDefault="00000000" w:rsidRPr="00000000" w14:paraId="00000016">
      <w:pP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b w:val="1"/>
          <w:bCs w:val="1"/>
          <w:color w:val="000000"/>
          <w:sz w:val="24"/>
          <w:szCs w:val="24"/>
        </w:rPr>
      </w:pPr>
      <w:r w:rsidDel="00000000" w:rsidR="00000000" w:rsidRPr="00000000">
        <w:rPr>
          <w:b w:val="1"/>
          <w:bCs w:val="1"/>
          <w:color w:val="000000"/>
          <w:sz w:val="24"/>
          <w:szCs w:val="24"/>
          <w:rtl w:val="0"/>
        </w:rPr>
        <w:t xml:space="preserve">V prípade vzniku nebezpečnej situácie...</w:t>
      </w:r>
    </w:p>
    <w:p w:rsidR="00000000" w:rsidDel="00000000" w:rsidP="00000000" w:rsidRDefault="00000000" w:rsidRPr="00000000" w14:paraId="00000018">
      <w:pPr>
        <w:spacing w:after="0" w:line="240" w:lineRule="auto"/>
        <w:jc w:val="both"/>
        <w:rPr>
          <w:color w:val="000000"/>
          <w:sz w:val="24"/>
          <w:szCs w:val="24"/>
        </w:rPr>
      </w:pPr>
      <w:r w:rsidDel="00000000" w:rsidR="00000000" w:rsidRPr="00000000">
        <w:rPr>
          <w:color w:val="000000"/>
          <w:sz w:val="24"/>
          <w:szCs w:val="24"/>
          <w:rtl w:val="0"/>
        </w:rPr>
        <w:t xml:space="preserve">Trasa EKC prebieha rôznym terénom. Môže sa stať, že budeš jedinou osobou, ktorá bude môcť pomôcť inému účastníkovi. Preto neváhaj zareagovať, keby sa niekto ocitol v ťažkostiach. Pravidlo zachovávať ticho preruš vždy, ak zistíš, že: • niekto sa zranil alebo má iné zdravotné ťažkosti, • niekto leží alebo sedí bez pohybu, • niekto má problémy počas chôdze alebo sa mu ťažko dýcha, • niekto vysiela záchranný signál. Ak sa sám ocitneš v niektorej z uvedených situácií alebo ak niekto iný bude potrebovať tvoju pomoc – zachovaj sa zodpovedne. Uisti sa najprv, že sám si v bezpečí a že ti nehrozí nebezpečenstvo a začni s poskytovaním prvej pomoci a privolaj záchrannú službu na núdzovom čísle </w:t>
      </w:r>
      <w:r w:rsidDel="00000000" w:rsidR="00000000" w:rsidRPr="00000000">
        <w:rPr>
          <w:b w:val="1"/>
          <w:bCs w:val="1"/>
          <w:color w:val="000000"/>
          <w:sz w:val="24"/>
          <w:szCs w:val="24"/>
          <w:rtl w:val="0"/>
        </w:rPr>
        <w:t xml:space="preserve">112</w:t>
      </w:r>
      <w:r w:rsidDel="00000000" w:rsidR="00000000" w:rsidRPr="00000000">
        <w:rPr>
          <w:color w:val="000000"/>
          <w:sz w:val="24"/>
          <w:szCs w:val="24"/>
          <w:rtl w:val="0"/>
        </w:rPr>
        <w:t xml:space="preserve">.</w:t>
      </w:r>
    </w:p>
    <w:p w:rsidR="00000000" w:rsidDel="00000000" w:rsidP="00000000" w:rsidRDefault="00000000" w:rsidRPr="00000000" w14:paraId="00000019">
      <w:pPr>
        <w:spacing w:after="0" w:line="240" w:lineRule="auto"/>
        <w:jc w:val="both"/>
        <w:rPr>
          <w:color w:val="000000"/>
          <w:sz w:val="26"/>
          <w:szCs w:val="26"/>
        </w:rPr>
      </w:pPr>
      <w:r w:rsidDel="00000000" w:rsidR="00000000" w:rsidRPr="00000000">
        <w:rPr>
          <w:rtl w:val="0"/>
        </w:rPr>
      </w:r>
    </w:p>
    <w:p w:rsidR="00000000" w:rsidDel="00000000" w:rsidP="00000000" w:rsidRDefault="00000000" w:rsidRPr="00000000" w14:paraId="0000001A">
      <w:pPr>
        <w:jc w:val="both"/>
        <w:rPr>
          <w:b w:val="1"/>
          <w:bCs w:val="1"/>
          <w:color w:val="000000"/>
          <w:sz w:val="28"/>
          <w:szCs w:val="28"/>
        </w:rPr>
      </w:pPr>
      <w:r w:rsidDel="00000000" w:rsidR="00000000" w:rsidRPr="00000000">
        <w:rPr>
          <w:b w:val="1"/>
          <w:bCs w:val="1"/>
          <w:color w:val="000000"/>
          <w:sz w:val="28"/>
          <w:szCs w:val="28"/>
          <w:rtl w:val="0"/>
        </w:rPr>
        <w:t xml:space="preserve">Účasť je na vlastnú zodpovednosť!</w:t>
      </w:r>
    </w:p>
    <w:p w:rsidR="00000000" w:rsidDel="00000000" w:rsidP="00000000" w:rsidRDefault="00000000" w:rsidRPr="00000000" w14:paraId="0000001B">
      <w:pPr>
        <w:jc w:val="both"/>
        <w:rPr>
          <w:b w:val="1"/>
          <w:bCs w:val="1"/>
          <w:color w:val="000000"/>
          <w:sz w:val="24"/>
          <w:szCs w:val="24"/>
        </w:rPr>
      </w:pPr>
      <w:r w:rsidDel="00000000" w:rsidR="00000000" w:rsidRPr="00000000">
        <w:rPr>
          <w:rtl w:val="0"/>
        </w:rPr>
      </w:r>
    </w:p>
    <w:p w:rsidR="00000000" w:rsidDel="00000000" w:rsidP="00000000" w:rsidRDefault="00000000" w:rsidRPr="00000000" w14:paraId="0000001C">
      <w:pPr>
        <w:jc w:val="both"/>
        <w:rPr>
          <w:b w:val="1"/>
          <w:bCs w:val="1"/>
          <w:color w:val="000000"/>
          <w:sz w:val="26"/>
          <w:szCs w:val="26"/>
        </w:rPr>
      </w:pPr>
      <w:r w:rsidDel="00000000" w:rsidR="00000000" w:rsidRPr="00000000">
        <w:rPr>
          <w:b w:val="1"/>
          <w:bCs w:val="1"/>
          <w:color w:val="000000"/>
          <w:sz w:val="26"/>
          <w:szCs w:val="26"/>
          <w:rtl w:val="0"/>
        </w:rPr>
        <w:t xml:space="preserve">Začiatok Extrémnej Krížovej Cesty - Humenné</w:t>
      </w:r>
    </w:p>
    <w:p w:rsidR="00000000" w:rsidDel="00000000" w:rsidP="00000000" w:rsidRDefault="00000000" w:rsidRPr="00000000" w14:paraId="0000001D">
      <w:pPr>
        <w:jc w:val="both"/>
        <w:rPr>
          <w:b w:val="1"/>
          <w:bCs w:val="1"/>
          <w:color w:val="000000"/>
          <w:sz w:val="26"/>
          <w:szCs w:val="26"/>
        </w:rPr>
      </w:pPr>
      <w:r w:rsidDel="00000000" w:rsidR="00000000" w:rsidRPr="00000000">
        <w:rPr>
          <w:b w:val="1"/>
          <w:bCs w:val="1"/>
          <w:color w:val="000000"/>
          <w:sz w:val="26"/>
          <w:szCs w:val="26"/>
          <w:rtl w:val="0"/>
        </w:rPr>
        <w:t xml:space="preserve">Kostol Všetkých Svätých, Humenné</w:t>
      </w:r>
    </w:p>
    <w:p w:rsidR="00000000" w:rsidDel="00000000" w:rsidP="00000000" w:rsidRDefault="00000000" w:rsidRPr="00000000" w14:paraId="0000001E">
      <w:pPr>
        <w:jc w:val="both"/>
        <w:rPr>
          <w:color w:val="000000"/>
          <w:sz w:val="24"/>
          <w:szCs w:val="24"/>
        </w:rPr>
      </w:pPr>
      <w:r w:rsidDel="00000000" w:rsidR="00000000" w:rsidRPr="00000000">
        <w:rPr>
          <w:color w:val="000000"/>
          <w:sz w:val="24"/>
          <w:szCs w:val="24"/>
          <w:rtl w:val="0"/>
        </w:rPr>
        <w:t xml:space="preserve">Po skončení svätej omše vyjdeme po ulici Brestovská do kopca popri farskom dvore. Pri cintoríne zabočíme vľavo a pôjdeme na koniec Ulice Janka Kráľa, kde  asi po 20 metroch sa dostaneme k zastaveniu na Kalvárii.</w:t>
      </w:r>
    </w:p>
    <w:p w:rsidR="00000000" w:rsidDel="00000000" w:rsidP="00000000" w:rsidRDefault="00000000" w:rsidRPr="00000000" w14:paraId="0000001F">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sz w:val="26"/>
          <w:szCs w:val="26"/>
          <w:rtl w:val="0"/>
        </w:rPr>
        <w:t xml:space="preserve">I. Zastavenie - </w:t>
      </w:r>
      <w:r w:rsidDel="00000000" w:rsidR="00000000" w:rsidRPr="00000000">
        <w:rPr>
          <w:b w:val="1"/>
          <w:bCs w:val="1"/>
          <w:color w:val="000000"/>
          <w:sz w:val="26"/>
          <w:szCs w:val="26"/>
          <w:rtl w:val="0"/>
        </w:rPr>
        <w:t xml:space="preserve">Kalvária, Humenné</w:t>
      </w:r>
    </w:p>
    <w:p w:rsidR="00000000" w:rsidDel="00000000" w:rsidP="00000000" w:rsidRDefault="00000000" w:rsidRPr="00000000" w14:paraId="00000020">
      <w:pPr>
        <w:jc w:val="both"/>
        <w:rPr>
          <w:sz w:val="24"/>
          <w:szCs w:val="24"/>
        </w:rPr>
      </w:pPr>
      <w:r w:rsidDel="00000000" w:rsidR="00000000" w:rsidRPr="00000000">
        <w:rPr>
          <w:sz w:val="24"/>
          <w:szCs w:val="24"/>
          <w:rtl w:val="0"/>
        </w:rPr>
        <w:t xml:space="preserve">Z Kalvárie zídeme dole na Mierovú ulicu(6), ktorou sa vydáme vľavo smerom ku Kostolu Všetkých svätých, prejdeme dve svetelné križovatky na Gorkého, stále rovno, popri Mestskom kultúrnom stredisku až na koniec ulice, kde zabočíme vľavo na ulicu Provaznická a potom hneď vpravo na ulicu Lipová. Pôjdeme rovno takmer na koniec ulice, kde sa dostaneme ku schodom vedúcim hore ku chrámu. </w:t>
      </w:r>
    </w:p>
    <w:p w:rsidR="00000000" w:rsidDel="00000000" w:rsidP="00000000" w:rsidRDefault="00000000" w:rsidRPr="00000000" w14:paraId="00000021">
      <w:pPr>
        <w:jc w:val="both"/>
        <w:rPr>
          <w:b w:val="1"/>
          <w:bCs w:val="1"/>
          <w:color w:val="000000"/>
          <w:sz w:val="24"/>
          <w:szCs w:val="24"/>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II. Zastavenie</w:t>
      </w:r>
      <w:r w:rsidDel="00000000" w:rsidR="00000000" w:rsidRPr="00000000">
        <w:rPr>
          <w:color w:val="000000"/>
          <w:sz w:val="26"/>
          <w:szCs w:val="26"/>
          <w:rtl w:val="0"/>
        </w:rPr>
        <w:t xml:space="preserve"> (2,7 km) </w:t>
      </w:r>
      <w:r w:rsidDel="00000000" w:rsidR="00000000" w:rsidRPr="00000000">
        <w:rPr>
          <w:b w:val="1"/>
          <w:bCs w:val="1"/>
          <w:color w:val="000000"/>
          <w:sz w:val="26"/>
          <w:szCs w:val="26"/>
          <w:rtl w:val="0"/>
        </w:rPr>
        <w:t xml:space="preserve">Chrám Zosnutia Presvätej Bohorodičky, Humenné </w:t>
      </w:r>
      <w:r w:rsidDel="00000000" w:rsidR="00000000" w:rsidRPr="00000000">
        <w:rPr>
          <w:color w:val="000000"/>
          <w:sz w:val="26"/>
          <w:szCs w:val="26"/>
          <w:rtl w:val="0"/>
        </w:rPr>
        <w:t xml:space="preserve">(9)</w:t>
      </w:r>
      <w:r w:rsidDel="00000000" w:rsidR="00000000" w:rsidRPr="00000000">
        <w:rPr>
          <w:rtl w:val="0"/>
        </w:rPr>
      </w:r>
    </w:p>
    <w:p w:rsidR="00000000" w:rsidDel="00000000" w:rsidP="00000000" w:rsidRDefault="00000000" w:rsidRPr="00000000" w14:paraId="00000022">
      <w:pPr>
        <w:jc w:val="both"/>
        <w:rPr>
          <w:color w:val="ff0000"/>
          <w:sz w:val="26"/>
          <w:szCs w:val="26"/>
        </w:rPr>
      </w:pPr>
      <w:r w:rsidDel="00000000" w:rsidR="00000000" w:rsidRPr="00000000">
        <w:rPr>
          <w:sz w:val="24"/>
          <w:szCs w:val="24"/>
          <w:rtl w:val="0"/>
        </w:rPr>
        <w:t xml:space="preserve">Vyjdeme von z oplotenia chrámu, zabočíme vľavo na Lesná a pokračujeme popri škole hore. Následne zabočíme doľava na Fučíkové sady a pri najbližšej odbočke na ulicu Orechová(14) mierne doľava, jemne hore a vpravo. Tam sa napojíme na žltú značku (15), ktorá nás dovedie k rázcestníku Handrix, od ktorého pôjdeme po cyklistickej trase smer Hubková koliba, odtiaľ po cyklistickej trase smer Hrob Grófky poza kolibu. Po zhruba dvoch kilometroch najbližšom prídeme na stret ciest v tvare písmena „V“ (20). Odpojíme sa z cyklistického chodníka a prídeme ku krížu.  budeme sa držať vpravo na lesnej ceste,  ktorá nás vyvedie na lúku a pravotočivo postupne do Kochanoviec, pričom sa vždy držíme vpravo. Pri vstupe do obce sa asi po minúte dostaneme na rozdvojenie ulice a vydáme sa rovno po pravej strane až ku kostolu.</w:t>
      </w:r>
      <w:r w:rsidDel="00000000" w:rsidR="00000000" w:rsidRPr="00000000">
        <w:rPr>
          <w:rtl w:val="0"/>
        </w:rPr>
      </w:r>
    </w:p>
    <w:p w:rsidR="00000000" w:rsidDel="00000000" w:rsidP="00000000" w:rsidRDefault="00000000" w:rsidRPr="00000000" w14:paraId="00000023">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III. </w:t>
      </w:r>
      <w:r w:rsidDel="00000000" w:rsidR="00000000" w:rsidRPr="00000000">
        <w:rPr>
          <w:b w:val="1"/>
          <w:bCs w:val="1"/>
          <w:sz w:val="26"/>
          <w:szCs w:val="26"/>
          <w:rtl w:val="0"/>
        </w:rPr>
        <w:t xml:space="preserve">Zastavenie</w:t>
      </w:r>
      <w:r w:rsidDel="00000000" w:rsidR="00000000" w:rsidRPr="00000000">
        <w:rPr>
          <w:sz w:val="26"/>
          <w:szCs w:val="26"/>
          <w:rtl w:val="0"/>
        </w:rPr>
        <w:t xml:space="preserve"> </w:t>
      </w:r>
      <w:r w:rsidDel="00000000" w:rsidR="00000000" w:rsidRPr="00000000">
        <w:rPr>
          <w:color w:val="000000"/>
          <w:sz w:val="26"/>
          <w:szCs w:val="26"/>
          <w:rtl w:val="0"/>
        </w:rPr>
        <w:t xml:space="preserve">(8,6 km)</w:t>
      </w:r>
      <w:r w:rsidDel="00000000" w:rsidR="00000000" w:rsidRPr="00000000">
        <w:rPr>
          <w:sz w:val="26"/>
          <w:szCs w:val="26"/>
          <w:rtl w:val="0"/>
        </w:rPr>
        <w:t xml:space="preserve"> </w:t>
      </w:r>
      <w:r w:rsidDel="00000000" w:rsidR="00000000" w:rsidRPr="00000000">
        <w:rPr>
          <w:b w:val="1"/>
          <w:bCs w:val="1"/>
          <w:color w:val="000000"/>
          <w:sz w:val="26"/>
          <w:szCs w:val="26"/>
          <w:rtl w:val="0"/>
        </w:rPr>
        <w:t xml:space="preserve">Kostol Narodenia svätého Jána Krstiteľa, Kochanovce</w:t>
      </w:r>
      <w:r w:rsidDel="00000000" w:rsidR="00000000" w:rsidRPr="00000000">
        <w:rPr>
          <w:color w:val="000000"/>
          <w:sz w:val="26"/>
          <w:szCs w:val="26"/>
          <w:rtl w:val="0"/>
        </w:rPr>
        <w:t xml:space="preserve"> (25)</w:t>
      </w:r>
      <w:r w:rsidDel="00000000" w:rsidR="00000000" w:rsidRPr="00000000">
        <w:rPr>
          <w:rtl w:val="0"/>
        </w:rPr>
      </w:r>
    </w:p>
    <w:p w:rsidR="00000000" w:rsidDel="00000000" w:rsidP="00000000" w:rsidRDefault="00000000" w:rsidRPr="00000000" w14:paraId="00000024">
      <w:pPr>
        <w:jc w:val="both"/>
        <w:rPr>
          <w:sz w:val="24"/>
          <w:szCs w:val="24"/>
        </w:rPr>
      </w:pPr>
      <w:r w:rsidDel="00000000" w:rsidR="00000000" w:rsidRPr="00000000">
        <w:rPr>
          <w:color w:val="000000"/>
          <w:sz w:val="24"/>
          <w:szCs w:val="24"/>
          <w:rtl w:val="0"/>
        </w:rPr>
        <w:t xml:space="preserve">Od kostola pokračujeme cez hlavnú cestu rovno po moste popri ihrisku, pri betonárke na mostíku sa stočíme doľava, ideme rovno a pri najbližšej odbočke pôjdeme vpravo (28). Pôjdeme vždy rovno, až kým sa nedostaneme na hlavnú cestu do obce, na ktorej zabočíme vľavo (29). Na najbližšej križovatke odbočíme vpravo (30) a </w:t>
      </w:r>
      <w:r w:rsidDel="00000000" w:rsidR="00000000" w:rsidRPr="00000000">
        <w:rPr>
          <w:sz w:val="24"/>
          <w:szCs w:val="24"/>
          <w:rtl w:val="0"/>
        </w:rPr>
        <w:t xml:space="preserve">pôjdeme rovno v smere tabule Kostol, priamo ku kostolu.</w:t>
      </w:r>
    </w:p>
    <w:p w:rsidR="00000000" w:rsidDel="00000000" w:rsidP="00000000" w:rsidRDefault="00000000" w:rsidRPr="00000000" w14:paraId="00000025">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I</w:t>
      </w:r>
      <w:r w:rsidDel="00000000" w:rsidR="00000000" w:rsidRPr="00000000">
        <w:rPr>
          <w:b w:val="1"/>
          <w:bCs w:val="1"/>
          <w:sz w:val="26"/>
          <w:szCs w:val="26"/>
          <w:rtl w:val="0"/>
        </w:rPr>
        <w:t xml:space="preserve">V. Zastavenie</w:t>
      </w:r>
      <w:r w:rsidDel="00000000" w:rsidR="00000000" w:rsidRPr="00000000">
        <w:rPr>
          <w:sz w:val="26"/>
          <w:szCs w:val="26"/>
          <w:rtl w:val="0"/>
        </w:rPr>
        <w:t xml:space="preserve"> </w:t>
      </w:r>
      <w:r w:rsidDel="00000000" w:rsidR="00000000" w:rsidRPr="00000000">
        <w:rPr>
          <w:color w:val="000000"/>
          <w:sz w:val="26"/>
          <w:szCs w:val="26"/>
          <w:rtl w:val="0"/>
        </w:rPr>
        <w:t xml:space="preserve">(11,3 km)</w:t>
      </w:r>
      <w:r w:rsidDel="00000000" w:rsidR="00000000" w:rsidRPr="00000000">
        <w:rPr>
          <w:sz w:val="26"/>
          <w:szCs w:val="26"/>
          <w:rtl w:val="0"/>
        </w:rPr>
        <w:t xml:space="preserve"> </w:t>
      </w:r>
      <w:r w:rsidDel="00000000" w:rsidR="00000000" w:rsidRPr="00000000">
        <w:rPr>
          <w:b w:val="1"/>
          <w:bCs w:val="1"/>
          <w:color w:val="000000"/>
          <w:sz w:val="26"/>
          <w:szCs w:val="26"/>
          <w:rtl w:val="0"/>
        </w:rPr>
        <w:t xml:space="preserve">Kostol Najsvätejšieho Srdca Ježišovho, Lackovce </w:t>
      </w:r>
      <w:r w:rsidDel="00000000" w:rsidR="00000000" w:rsidRPr="00000000">
        <w:rPr>
          <w:color w:val="000000"/>
          <w:sz w:val="26"/>
          <w:szCs w:val="26"/>
          <w:rtl w:val="0"/>
        </w:rPr>
        <w:t xml:space="preserve">(31)</w:t>
      </w:r>
      <w:r w:rsidDel="00000000" w:rsidR="00000000" w:rsidRPr="00000000">
        <w:rPr>
          <w:rtl w:val="0"/>
        </w:rPr>
      </w:r>
    </w:p>
    <w:p w:rsidR="00000000" w:rsidDel="00000000" w:rsidP="00000000" w:rsidRDefault="00000000" w:rsidRPr="00000000" w14:paraId="00000026">
      <w:pPr>
        <w:jc w:val="both"/>
        <w:rPr>
          <w:color w:val="000000"/>
          <w:sz w:val="24"/>
          <w:szCs w:val="24"/>
        </w:rPr>
      </w:pPr>
      <w:r w:rsidDel="00000000" w:rsidR="00000000" w:rsidRPr="00000000">
        <w:rPr>
          <w:color w:val="000000"/>
          <w:sz w:val="24"/>
          <w:szCs w:val="24"/>
          <w:rtl w:val="0"/>
        </w:rPr>
        <w:t xml:space="preserve">Od kostola pôjdeme stále rovno cez cestu po asfaltke v smere Lávka cez Cirochu (32), na rozhraní asfaltky pôjdeme vpravo k lávke (33). Tu sa napojíme na cyklotrasu, ktorou pôjdeme až po gréckokatolícky kostol.</w:t>
      </w:r>
    </w:p>
    <w:p w:rsidR="00000000" w:rsidDel="00000000" w:rsidP="00000000" w:rsidRDefault="00000000" w:rsidRPr="00000000" w14:paraId="00000027">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sz w:val="26"/>
          <w:szCs w:val="26"/>
          <w:rtl w:val="0"/>
        </w:rPr>
        <w:t xml:space="preserve">V. Zastavenie</w:t>
      </w:r>
      <w:r w:rsidDel="00000000" w:rsidR="00000000" w:rsidRPr="00000000">
        <w:rPr>
          <w:sz w:val="26"/>
          <w:szCs w:val="26"/>
          <w:rtl w:val="0"/>
        </w:rPr>
        <w:t xml:space="preserve"> </w:t>
      </w:r>
      <w:r w:rsidDel="00000000" w:rsidR="00000000" w:rsidRPr="00000000">
        <w:rPr>
          <w:color w:val="000000"/>
          <w:sz w:val="26"/>
          <w:szCs w:val="26"/>
          <w:rtl w:val="0"/>
        </w:rPr>
        <w:t xml:space="preserve">(12,7 km)</w:t>
      </w:r>
      <w:r w:rsidDel="00000000" w:rsidR="00000000" w:rsidRPr="00000000">
        <w:rPr>
          <w:sz w:val="26"/>
          <w:szCs w:val="26"/>
          <w:rtl w:val="0"/>
        </w:rPr>
        <w:t xml:space="preserve"> </w:t>
      </w:r>
      <w:r w:rsidDel="00000000" w:rsidR="00000000" w:rsidRPr="00000000">
        <w:rPr>
          <w:b w:val="1"/>
          <w:bCs w:val="1"/>
          <w:sz w:val="26"/>
          <w:szCs w:val="26"/>
          <w:rtl w:val="0"/>
        </w:rPr>
        <w:t xml:space="preserve">Gréckokatolícky k</w:t>
      </w:r>
      <w:r w:rsidDel="00000000" w:rsidR="00000000" w:rsidRPr="00000000">
        <w:rPr>
          <w:b w:val="1"/>
          <w:bCs w:val="1"/>
          <w:color w:val="000000"/>
          <w:sz w:val="26"/>
          <w:szCs w:val="26"/>
          <w:rtl w:val="0"/>
        </w:rPr>
        <w:t xml:space="preserve">ostol sv. Michala archanjela, Hažín nad Cirochou </w:t>
      </w:r>
      <w:r w:rsidDel="00000000" w:rsidR="00000000" w:rsidRPr="00000000">
        <w:rPr>
          <w:color w:val="000000"/>
          <w:sz w:val="26"/>
          <w:szCs w:val="26"/>
          <w:rtl w:val="0"/>
        </w:rPr>
        <w:t xml:space="preserve">(38)</w:t>
      </w:r>
      <w:r w:rsidDel="00000000" w:rsidR="00000000" w:rsidRPr="00000000">
        <w:rPr>
          <w:rtl w:val="0"/>
        </w:rPr>
      </w:r>
    </w:p>
    <w:p w:rsidR="00000000" w:rsidDel="00000000" w:rsidP="00000000" w:rsidRDefault="00000000" w:rsidRPr="00000000" w14:paraId="00000028">
      <w:pPr>
        <w:jc w:val="both"/>
        <w:rPr>
          <w:color w:val="000000"/>
          <w:sz w:val="24"/>
          <w:szCs w:val="24"/>
        </w:rPr>
      </w:pPr>
      <w:r w:rsidDel="00000000" w:rsidR="00000000" w:rsidRPr="00000000">
        <w:rPr>
          <w:color w:val="000000"/>
          <w:sz w:val="24"/>
          <w:szCs w:val="24"/>
          <w:rtl w:val="0"/>
        </w:rPr>
        <w:t xml:space="preserve">Od kostola pôjdeme po chodníku v smere na Kamenicu nad Cirochou k roľníckemu družstvu Hažín nad Cirochou (39). Tu prejdeme cez cestu (!) a pokračujeme smerom ku koľajniciam. Tesne pred koľajnicami (40) odbočíme vpravo. Asi po 300m, prejdeme cez železničné priecestie (!) (41), za ktorým stočíme vpravo a prídeme až do Kamenice nad Cirochou na Železničnú ulicu (46). Na konci ulice odbočíme vpravo(47) ku Kostolu sv. Štefana(48). </w:t>
      </w:r>
    </w:p>
    <w:p w:rsidR="00000000" w:rsidDel="00000000" w:rsidP="00000000" w:rsidRDefault="00000000" w:rsidRPr="00000000" w14:paraId="00000029">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sz w:val="26"/>
          <w:szCs w:val="26"/>
          <w:rtl w:val="0"/>
        </w:rPr>
        <w:t xml:space="preserve">VI. Zastavenie </w:t>
      </w:r>
      <w:r w:rsidDel="00000000" w:rsidR="00000000" w:rsidRPr="00000000">
        <w:rPr>
          <w:color w:val="000000"/>
          <w:sz w:val="26"/>
          <w:szCs w:val="26"/>
          <w:rtl w:val="0"/>
        </w:rPr>
        <w:t xml:space="preserve">(16,1 km)</w:t>
      </w:r>
      <w:r w:rsidDel="00000000" w:rsidR="00000000" w:rsidRPr="00000000">
        <w:rPr>
          <w:sz w:val="26"/>
          <w:szCs w:val="26"/>
          <w:rtl w:val="0"/>
        </w:rPr>
        <w:t xml:space="preserve"> </w:t>
      </w:r>
      <w:r w:rsidDel="00000000" w:rsidR="00000000" w:rsidRPr="00000000">
        <w:rPr>
          <w:b w:val="1"/>
          <w:bCs w:val="1"/>
          <w:color w:val="000000"/>
          <w:sz w:val="26"/>
          <w:szCs w:val="26"/>
          <w:rtl w:val="0"/>
        </w:rPr>
        <w:t xml:space="preserve">Kostol sv. Štefana, Kamenica nad Cirochou </w:t>
      </w:r>
      <w:r w:rsidDel="00000000" w:rsidR="00000000" w:rsidRPr="00000000">
        <w:rPr>
          <w:color w:val="000000"/>
          <w:sz w:val="26"/>
          <w:szCs w:val="26"/>
          <w:rtl w:val="0"/>
        </w:rPr>
        <w:t xml:space="preserve">(48)</w:t>
      </w:r>
      <w:r w:rsidDel="00000000" w:rsidR="00000000" w:rsidRPr="00000000">
        <w:rPr>
          <w:rtl w:val="0"/>
        </w:rPr>
      </w:r>
    </w:p>
    <w:p w:rsidR="00000000" w:rsidDel="00000000" w:rsidP="00000000" w:rsidRDefault="00000000" w:rsidRPr="00000000" w14:paraId="0000002A">
      <w:pPr>
        <w:jc w:val="both"/>
        <w:rPr>
          <w:color w:val="000000"/>
          <w:sz w:val="24"/>
          <w:szCs w:val="24"/>
        </w:rPr>
      </w:pPr>
      <w:r w:rsidDel="00000000" w:rsidR="00000000" w:rsidRPr="00000000">
        <w:rPr>
          <w:color w:val="000000"/>
          <w:sz w:val="24"/>
          <w:szCs w:val="24"/>
          <w:rtl w:val="0"/>
        </w:rPr>
        <w:t xml:space="preserve">Od kostola sa vydáme smerom k pomníku (49) a odbočíme vpravo smerom na Humenné. Asi o 200m odbočíme z hlavnej cesty doľava (50) smerom na cintorín. Pred cintorínom sa budeme držať vpravo po lesom chodníku smerom na Kamienku (51, 52). Na konci lesného chodníka zabočíme vľavo do kopca (53). Na kopci (53) zabočíme  doprava a lesným chodníkom zídeme k rieke (54). Pred riekou (54) odbočíme vľavo a lesným chodníkom pokračujeme až ku kostolu sv. Jána Nepomuckého. </w:t>
      </w:r>
    </w:p>
    <w:p w:rsidR="00000000" w:rsidDel="00000000" w:rsidP="00000000" w:rsidRDefault="00000000" w:rsidRPr="00000000" w14:paraId="0000002B">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sz w:val="26"/>
          <w:szCs w:val="26"/>
          <w:rtl w:val="0"/>
        </w:rPr>
        <w:t xml:space="preserve">VII. Zastavenie</w:t>
      </w:r>
      <w:r w:rsidDel="00000000" w:rsidR="00000000" w:rsidRPr="00000000">
        <w:rPr>
          <w:sz w:val="26"/>
          <w:szCs w:val="26"/>
          <w:rtl w:val="0"/>
        </w:rPr>
        <w:t xml:space="preserve"> </w:t>
      </w:r>
      <w:r w:rsidDel="00000000" w:rsidR="00000000" w:rsidRPr="00000000">
        <w:rPr>
          <w:color w:val="000000"/>
          <w:sz w:val="26"/>
          <w:szCs w:val="26"/>
          <w:rtl w:val="0"/>
        </w:rPr>
        <w:t xml:space="preserve">(20 km)</w:t>
      </w:r>
      <w:r w:rsidDel="00000000" w:rsidR="00000000" w:rsidRPr="00000000">
        <w:rPr>
          <w:sz w:val="26"/>
          <w:szCs w:val="26"/>
          <w:rtl w:val="0"/>
        </w:rPr>
        <w:t xml:space="preserve"> </w:t>
      </w:r>
      <w:r w:rsidDel="00000000" w:rsidR="00000000" w:rsidRPr="00000000">
        <w:rPr>
          <w:b w:val="1"/>
          <w:bCs w:val="1"/>
          <w:color w:val="000000"/>
          <w:sz w:val="26"/>
          <w:szCs w:val="26"/>
          <w:rtl w:val="0"/>
        </w:rPr>
        <w:t xml:space="preserve">Kostol sv. Jána Nepomuckého, Kamienka </w:t>
      </w:r>
      <w:r w:rsidDel="00000000" w:rsidR="00000000" w:rsidRPr="00000000">
        <w:rPr>
          <w:color w:val="000000"/>
          <w:sz w:val="26"/>
          <w:szCs w:val="26"/>
          <w:rtl w:val="0"/>
        </w:rPr>
        <w:t xml:space="preserve">(55)</w:t>
      </w:r>
      <w:r w:rsidDel="00000000" w:rsidR="00000000" w:rsidRPr="00000000">
        <w:rPr>
          <w:rtl w:val="0"/>
        </w:rPr>
      </w:r>
    </w:p>
    <w:p w:rsidR="00000000" w:rsidDel="00000000" w:rsidP="00000000" w:rsidRDefault="00000000" w:rsidRPr="00000000" w14:paraId="0000002C">
      <w:pPr>
        <w:jc w:val="both"/>
        <w:rPr>
          <w:color w:val="000000"/>
          <w:sz w:val="24"/>
          <w:szCs w:val="24"/>
        </w:rPr>
      </w:pPr>
      <w:r w:rsidDel="00000000" w:rsidR="00000000" w:rsidRPr="00000000">
        <w:rPr>
          <w:color w:val="000000"/>
          <w:sz w:val="24"/>
          <w:szCs w:val="24"/>
          <w:rtl w:val="0"/>
        </w:rPr>
        <w:t xml:space="preserve">Od kostola sa vyberieme smerom do dediny a o 300m (56) zabočíme doprava cez rieku, na rázcestí (57) pri autobusovej zástavke sa držíme  vpravo smerom k cintorínu. Z hlavnej cesty odbočíme vľavo (58) k cintorínu a pokračujeme poľnou cestou do Ptičieho, kde v strede dediny (59) odbočíme vpravo ku Kostolu Mena Panny Márie (60).</w:t>
      </w:r>
    </w:p>
    <w:p w:rsidR="00000000" w:rsidDel="00000000" w:rsidP="00000000" w:rsidRDefault="00000000" w:rsidRPr="00000000" w14:paraId="0000002D">
      <w:pPr>
        <w:jc w:val="both"/>
        <w:rPr>
          <w:color w:val="000000"/>
          <w:sz w:val="26"/>
          <w:szCs w:val="26"/>
        </w:rPr>
      </w:pPr>
      <w:r w:rsidDel="00000000" w:rsidR="00000000" w:rsidRPr="00000000">
        <w:rPr>
          <w:color w:val="ff0000"/>
          <w:sz w:val="26"/>
          <w:szCs w:val="26"/>
          <w:rtl w:val="0"/>
        </w:rPr>
        <w:t xml:space="preserve">†  </w:t>
      </w:r>
      <w:r w:rsidDel="00000000" w:rsidR="00000000" w:rsidRPr="00000000">
        <w:rPr>
          <w:b w:val="1"/>
          <w:bCs w:val="1"/>
          <w:sz w:val="26"/>
          <w:szCs w:val="26"/>
          <w:rtl w:val="0"/>
        </w:rPr>
        <w:t xml:space="preserve">VIII. Zastavenie</w:t>
      </w:r>
      <w:r w:rsidDel="00000000" w:rsidR="00000000" w:rsidRPr="00000000">
        <w:rPr>
          <w:sz w:val="26"/>
          <w:szCs w:val="26"/>
          <w:rtl w:val="0"/>
        </w:rPr>
        <w:t xml:space="preserve"> </w:t>
      </w:r>
      <w:r w:rsidDel="00000000" w:rsidR="00000000" w:rsidRPr="00000000">
        <w:rPr>
          <w:color w:val="000000"/>
          <w:sz w:val="26"/>
          <w:szCs w:val="26"/>
          <w:rtl w:val="0"/>
        </w:rPr>
        <w:t xml:space="preserve">(23,7 km)</w:t>
      </w:r>
      <w:r w:rsidDel="00000000" w:rsidR="00000000" w:rsidRPr="00000000">
        <w:rPr>
          <w:sz w:val="26"/>
          <w:szCs w:val="26"/>
          <w:rtl w:val="0"/>
        </w:rPr>
        <w:t xml:space="preserve"> </w:t>
      </w:r>
      <w:r w:rsidDel="00000000" w:rsidR="00000000" w:rsidRPr="00000000">
        <w:rPr>
          <w:b w:val="1"/>
          <w:bCs w:val="1"/>
          <w:color w:val="000000"/>
          <w:sz w:val="26"/>
          <w:szCs w:val="26"/>
          <w:rtl w:val="0"/>
        </w:rPr>
        <w:t xml:space="preserve">Kostol Mena Panny Márie, Ptičie </w:t>
      </w:r>
      <w:r w:rsidDel="00000000" w:rsidR="00000000" w:rsidRPr="00000000">
        <w:rPr>
          <w:color w:val="000000"/>
          <w:sz w:val="26"/>
          <w:szCs w:val="26"/>
          <w:rtl w:val="0"/>
        </w:rPr>
        <w:t xml:space="preserve">(60)</w:t>
      </w:r>
    </w:p>
    <w:p w:rsidR="00000000" w:rsidDel="00000000" w:rsidP="00000000" w:rsidRDefault="00000000" w:rsidRPr="00000000" w14:paraId="0000002E">
      <w:pPr>
        <w:jc w:val="both"/>
        <w:rPr>
          <w:color w:val="000000"/>
          <w:sz w:val="26"/>
          <w:szCs w:val="26"/>
        </w:rPr>
      </w:pPr>
      <w:r w:rsidDel="00000000" w:rsidR="00000000" w:rsidRPr="00000000">
        <w:rPr>
          <w:color w:val="000000"/>
          <w:sz w:val="24"/>
          <w:szCs w:val="24"/>
          <w:rtl w:val="0"/>
        </w:rPr>
        <w:t xml:space="preserve">Od kostola sa vyberieme smerom k obecnému úradu (61) a zabočíme doľava. Asi po 100m prídeme na hlavnú cestu (62) kde zabočíme vpravo a pokračujeme asi 1,5km až na rázcestie (63), kde odbočíme vľavo na Chlmec. Hlavnou cestou (!) prídeme ku kaplnke Navštívenia Panny Márie (64).   </w:t>
      </w:r>
      <w:r w:rsidDel="00000000" w:rsidR="00000000" w:rsidRPr="00000000">
        <w:rPr>
          <w:rtl w:val="0"/>
        </w:rPr>
      </w:r>
    </w:p>
    <w:p w:rsidR="00000000" w:rsidDel="00000000" w:rsidP="00000000" w:rsidRDefault="00000000" w:rsidRPr="00000000" w14:paraId="0000002F">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sz w:val="26"/>
          <w:szCs w:val="26"/>
          <w:rtl w:val="0"/>
        </w:rPr>
        <w:t xml:space="preserve">IX. Zastavenie </w:t>
      </w:r>
      <w:r w:rsidDel="00000000" w:rsidR="00000000" w:rsidRPr="00000000">
        <w:rPr>
          <w:color w:val="000000"/>
          <w:sz w:val="26"/>
          <w:szCs w:val="26"/>
          <w:rtl w:val="0"/>
        </w:rPr>
        <w:t xml:space="preserve">(26,2 km)</w:t>
      </w:r>
      <w:r w:rsidDel="00000000" w:rsidR="00000000" w:rsidRPr="00000000">
        <w:rPr>
          <w:b w:val="1"/>
          <w:bCs w:val="1"/>
          <w:sz w:val="26"/>
          <w:szCs w:val="26"/>
          <w:rtl w:val="0"/>
        </w:rPr>
        <w:t xml:space="preserve"> </w:t>
      </w:r>
      <w:r w:rsidDel="00000000" w:rsidR="00000000" w:rsidRPr="00000000">
        <w:rPr>
          <w:b w:val="1"/>
          <w:bCs w:val="1"/>
          <w:color w:val="000000"/>
          <w:sz w:val="26"/>
          <w:szCs w:val="26"/>
          <w:rtl w:val="0"/>
        </w:rPr>
        <w:t xml:space="preserve">Kaplnka Navštívenia Panny Márie, Chlmec</w:t>
      </w:r>
      <w:r w:rsidDel="00000000" w:rsidR="00000000" w:rsidRPr="00000000">
        <w:rPr>
          <w:color w:val="000000"/>
          <w:sz w:val="26"/>
          <w:szCs w:val="26"/>
          <w:rtl w:val="0"/>
        </w:rPr>
        <w:t xml:space="preserve"> (64)</w:t>
      </w:r>
      <w:r w:rsidDel="00000000" w:rsidR="00000000" w:rsidRPr="00000000">
        <w:rPr>
          <w:rtl w:val="0"/>
        </w:rPr>
      </w:r>
    </w:p>
    <w:p w:rsidR="00000000" w:rsidDel="00000000" w:rsidP="00000000" w:rsidRDefault="00000000" w:rsidRPr="00000000" w14:paraId="00000030">
      <w:pPr>
        <w:jc w:val="both"/>
        <w:rPr>
          <w:sz w:val="24"/>
          <w:szCs w:val="24"/>
        </w:rPr>
      </w:pPr>
      <w:r w:rsidDel="00000000" w:rsidR="00000000" w:rsidRPr="00000000">
        <w:rPr>
          <w:sz w:val="24"/>
          <w:szCs w:val="24"/>
          <w:rtl w:val="0"/>
        </w:rPr>
        <w:t xml:space="preserve">Od Kaplnky sa vyberieme smerom na obec Porúbka (!) (65). V obci Porúbka pred obecným úradom (66) na autobusovej točni zabočíme vpravo ku chrámu Narodenia Presvätej Bohorodičky (67). </w:t>
      </w:r>
    </w:p>
    <w:p w:rsidR="00000000" w:rsidDel="00000000" w:rsidP="00000000" w:rsidRDefault="00000000" w:rsidRPr="00000000" w14:paraId="00000031">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X. Zastavenie </w:t>
      </w:r>
      <w:r w:rsidDel="00000000" w:rsidR="00000000" w:rsidRPr="00000000">
        <w:rPr>
          <w:color w:val="000000"/>
          <w:sz w:val="26"/>
          <w:szCs w:val="26"/>
          <w:rtl w:val="0"/>
        </w:rPr>
        <w:t xml:space="preserve">(29,5 km) </w:t>
      </w:r>
      <w:r w:rsidDel="00000000" w:rsidR="00000000" w:rsidRPr="00000000">
        <w:rPr>
          <w:b w:val="1"/>
          <w:bCs w:val="1"/>
          <w:color w:val="000000"/>
          <w:sz w:val="26"/>
          <w:szCs w:val="26"/>
          <w:rtl w:val="0"/>
        </w:rPr>
        <w:t xml:space="preserve">Chrám Narodenia Presvätej Bohorodičky, Porúbka</w:t>
      </w:r>
      <w:r w:rsidDel="00000000" w:rsidR="00000000" w:rsidRPr="00000000">
        <w:rPr>
          <w:color w:val="000000"/>
          <w:sz w:val="26"/>
          <w:szCs w:val="26"/>
          <w:rtl w:val="0"/>
        </w:rPr>
        <w:t xml:space="preserve"> (67)</w:t>
      </w:r>
      <w:r w:rsidDel="00000000" w:rsidR="00000000" w:rsidRPr="00000000">
        <w:rPr>
          <w:rtl w:val="0"/>
        </w:rPr>
      </w:r>
    </w:p>
    <w:p w:rsidR="00000000" w:rsidDel="00000000" w:rsidP="00000000" w:rsidRDefault="00000000" w:rsidRPr="00000000" w14:paraId="00000032">
      <w:pPr>
        <w:jc w:val="both"/>
        <w:rPr>
          <w:color w:val="000000"/>
          <w:sz w:val="24"/>
          <w:szCs w:val="24"/>
        </w:rPr>
      </w:pPr>
      <w:r w:rsidDel="00000000" w:rsidR="00000000" w:rsidRPr="00000000">
        <w:rPr>
          <w:color w:val="000000"/>
          <w:sz w:val="24"/>
          <w:szCs w:val="24"/>
          <w:rtl w:val="0"/>
        </w:rPr>
        <w:t xml:space="preserve">Od chrámu sa za cintorínom držíme vľavo (68) a následne zabočíme doprava (69) po turistickom chodníku až na vrch lyžiarskeho vleku (70). Pokračujeme dole vlekom smerom do dediny (71, 72). V dedine, hneď za mostom (73) odbočíme doľava a smerujeme ulicou až k obecnému úradu (74), kde zabočíme doľava ku Kostolu sv. Márie Magdalény (75). </w:t>
      </w:r>
    </w:p>
    <w:p w:rsidR="00000000" w:rsidDel="00000000" w:rsidP="00000000" w:rsidRDefault="00000000" w:rsidRPr="00000000" w14:paraId="00000033">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XI. Zastavenie </w:t>
      </w:r>
      <w:r w:rsidDel="00000000" w:rsidR="00000000" w:rsidRPr="00000000">
        <w:rPr>
          <w:color w:val="000000"/>
          <w:sz w:val="26"/>
          <w:szCs w:val="26"/>
          <w:rtl w:val="0"/>
        </w:rPr>
        <w:t xml:space="preserve">(33,7 km)</w:t>
      </w:r>
      <w:r w:rsidDel="00000000" w:rsidR="00000000" w:rsidRPr="00000000">
        <w:rPr>
          <w:b w:val="1"/>
          <w:bCs w:val="1"/>
          <w:color w:val="000000"/>
          <w:sz w:val="26"/>
          <w:szCs w:val="26"/>
          <w:rtl w:val="0"/>
        </w:rPr>
        <w:t xml:space="preserve"> Kostol sv. Márie Magdalény, Chlmec </w:t>
      </w:r>
      <w:r w:rsidDel="00000000" w:rsidR="00000000" w:rsidRPr="00000000">
        <w:rPr>
          <w:color w:val="000000"/>
          <w:sz w:val="26"/>
          <w:szCs w:val="26"/>
          <w:rtl w:val="0"/>
        </w:rPr>
        <w:t xml:space="preserve">(75)</w:t>
      </w:r>
      <w:r w:rsidDel="00000000" w:rsidR="00000000" w:rsidRPr="00000000">
        <w:rPr>
          <w:rtl w:val="0"/>
        </w:rPr>
      </w:r>
    </w:p>
    <w:p w:rsidR="00000000" w:rsidDel="00000000" w:rsidP="00000000" w:rsidRDefault="00000000" w:rsidRPr="00000000" w14:paraId="00000034">
      <w:pPr>
        <w:jc w:val="both"/>
        <w:rPr>
          <w:color w:val="000000"/>
          <w:sz w:val="24"/>
          <w:szCs w:val="24"/>
        </w:rPr>
      </w:pPr>
      <w:r w:rsidDel="00000000" w:rsidR="00000000" w:rsidRPr="00000000">
        <w:rPr>
          <w:color w:val="000000"/>
          <w:sz w:val="24"/>
          <w:szCs w:val="24"/>
          <w:rtl w:val="0"/>
        </w:rPr>
        <w:t xml:space="preserve">Od kostola sa vyberieme vpravo do kopca (76) k domu smútku, za ktorým odbočíme vpravo (77) na turistický chodník smerom na Skalku. Po značkách EKC prídeme k prístrešku (78), kde sa budeme držať vľavo smerom na Jasenov (79, 80). Pri vstupe do dediny Jasenov na križovatke (81) odbočíme vľavo na Okružnú ulicu a následne hneď vpravo (82) na ul. Hlavnú. Po hlavnej ulici prídeme až ku Kostolu sv. Martina z Tours (83). </w:t>
      </w:r>
    </w:p>
    <w:p w:rsidR="00000000" w:rsidDel="00000000" w:rsidP="00000000" w:rsidRDefault="00000000" w:rsidRPr="00000000" w14:paraId="00000035">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XII. Zastavenie </w:t>
      </w:r>
      <w:r w:rsidDel="00000000" w:rsidR="00000000" w:rsidRPr="00000000">
        <w:rPr>
          <w:color w:val="000000"/>
          <w:sz w:val="26"/>
          <w:szCs w:val="26"/>
          <w:rtl w:val="0"/>
        </w:rPr>
        <w:t xml:space="preserve">(37,6 km)</w:t>
      </w:r>
      <w:r w:rsidDel="00000000" w:rsidR="00000000" w:rsidRPr="00000000">
        <w:rPr>
          <w:b w:val="1"/>
          <w:bCs w:val="1"/>
          <w:color w:val="000000"/>
          <w:sz w:val="26"/>
          <w:szCs w:val="26"/>
          <w:rtl w:val="0"/>
        </w:rPr>
        <w:t xml:space="preserve"> Kostol sv. Martina z Tours, Jasenov </w:t>
      </w:r>
      <w:r w:rsidDel="00000000" w:rsidR="00000000" w:rsidRPr="00000000">
        <w:rPr>
          <w:color w:val="000000"/>
          <w:sz w:val="26"/>
          <w:szCs w:val="26"/>
          <w:rtl w:val="0"/>
        </w:rPr>
        <w:t xml:space="preserve">(83)</w:t>
      </w:r>
      <w:r w:rsidDel="00000000" w:rsidR="00000000" w:rsidRPr="00000000">
        <w:rPr>
          <w:rtl w:val="0"/>
        </w:rPr>
      </w:r>
    </w:p>
    <w:p w:rsidR="00000000" w:rsidDel="00000000" w:rsidP="00000000" w:rsidRDefault="00000000" w:rsidRPr="00000000" w14:paraId="00000036">
      <w:pPr>
        <w:jc w:val="both"/>
        <w:rPr>
          <w:color w:val="000000"/>
          <w:sz w:val="24"/>
          <w:szCs w:val="24"/>
        </w:rPr>
      </w:pPr>
      <w:r w:rsidDel="00000000" w:rsidR="00000000" w:rsidRPr="00000000">
        <w:rPr>
          <w:color w:val="000000"/>
          <w:sz w:val="24"/>
          <w:szCs w:val="24"/>
          <w:rtl w:val="0"/>
        </w:rPr>
        <w:t xml:space="preserve">Od kostola sa pustíme vpravo hlavnou ulicou cez celú obec až prídeme do Humenného na križovatku ulíc Jasenovská a Košická (85). Odbočíme vpravo a hneď po chodoch hore (86) smerom po sídlisku ku Grécko -katolíckemu Chrámu sv. apoštolov Petra a Pavla (89). </w:t>
      </w:r>
    </w:p>
    <w:p w:rsidR="00000000" w:rsidDel="00000000" w:rsidP="00000000" w:rsidRDefault="00000000" w:rsidRPr="00000000" w14:paraId="00000037">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XIII. Zastavenie</w:t>
      </w:r>
      <w:r w:rsidDel="00000000" w:rsidR="00000000" w:rsidRPr="00000000">
        <w:rPr>
          <w:color w:val="000000"/>
          <w:sz w:val="26"/>
          <w:szCs w:val="26"/>
          <w:rtl w:val="0"/>
        </w:rPr>
        <w:t xml:space="preserve"> ( 39,8 km) </w:t>
      </w:r>
      <w:r w:rsidDel="00000000" w:rsidR="00000000" w:rsidRPr="00000000">
        <w:rPr>
          <w:b w:val="1"/>
          <w:bCs w:val="1"/>
          <w:color w:val="000000"/>
          <w:sz w:val="26"/>
          <w:szCs w:val="26"/>
          <w:rtl w:val="0"/>
        </w:rPr>
        <w:t xml:space="preserve">Chrám sv. apoštolov Petra a Pavla, Humenné </w:t>
      </w:r>
      <w:r w:rsidDel="00000000" w:rsidR="00000000" w:rsidRPr="00000000">
        <w:rPr>
          <w:color w:val="000000"/>
          <w:sz w:val="26"/>
          <w:szCs w:val="26"/>
          <w:rtl w:val="0"/>
        </w:rPr>
        <w:t xml:space="preserve">(89)</w:t>
      </w:r>
      <w:r w:rsidDel="00000000" w:rsidR="00000000" w:rsidRPr="00000000">
        <w:rPr>
          <w:rtl w:val="0"/>
        </w:rPr>
      </w:r>
    </w:p>
    <w:p w:rsidR="00000000" w:rsidDel="00000000" w:rsidP="00000000" w:rsidRDefault="00000000" w:rsidRPr="00000000" w14:paraId="00000038">
      <w:pPr>
        <w:jc w:val="both"/>
        <w:rPr>
          <w:color w:val="000000"/>
          <w:sz w:val="24"/>
          <w:szCs w:val="24"/>
        </w:rPr>
      </w:pPr>
      <w:r w:rsidDel="00000000" w:rsidR="00000000" w:rsidRPr="00000000">
        <w:rPr>
          <w:color w:val="000000"/>
          <w:sz w:val="24"/>
          <w:szCs w:val="24"/>
          <w:rtl w:val="0"/>
        </w:rPr>
        <w:t xml:space="preserve">Z chrámu sa vyberieme smerom k hlavnej ceste (90) a zabočíme vľavo. Dolu kopcom prejdeme chodníkom ku križovatke SNP a Jasenovskej (91), kde pokračujeme rovno k novej cyklolávke cez Laborec (93). Za cyklolávkou odbočíme vľavo (94), poza zimný štadión a tenisové kurty sa po cyklistickom chodníku presunieme až za kúpalisko (95), kde odbočíme doprava a popri zdravotníckom centre Chemlon (96), prejdeme k podchodu popod koľaje (97). Po východe z podchodu (98) sa vyberieme smerom po Nemocničnej ulici chodníkom až do areálu nemocnice do Kaplnky Panny Márie, Matky ustavičnej pomoci.  </w:t>
      </w:r>
    </w:p>
    <w:p w:rsidR="00000000" w:rsidDel="00000000" w:rsidP="00000000" w:rsidRDefault="00000000" w:rsidRPr="00000000" w14:paraId="00000039">
      <w:pPr>
        <w:jc w:val="both"/>
        <w:rPr>
          <w:b w:val="1"/>
          <w:bCs w:val="1"/>
          <w:color w:val="000000"/>
          <w:sz w:val="26"/>
          <w:szCs w:val="26"/>
        </w:rPr>
      </w:pPr>
      <w:r w:rsidDel="00000000" w:rsidR="00000000" w:rsidRPr="00000000">
        <w:rPr>
          <w:color w:val="ff0000"/>
          <w:sz w:val="26"/>
          <w:szCs w:val="26"/>
          <w:rtl w:val="0"/>
        </w:rPr>
        <w:t xml:space="preserve">†  </w:t>
      </w:r>
      <w:r w:rsidDel="00000000" w:rsidR="00000000" w:rsidRPr="00000000">
        <w:rPr>
          <w:b w:val="1"/>
          <w:bCs w:val="1"/>
          <w:color w:val="000000"/>
          <w:sz w:val="26"/>
          <w:szCs w:val="26"/>
          <w:rtl w:val="0"/>
        </w:rPr>
        <w:t xml:space="preserve">XIV. Zastavenie </w:t>
      </w:r>
      <w:r w:rsidDel="00000000" w:rsidR="00000000" w:rsidRPr="00000000">
        <w:rPr>
          <w:color w:val="000000"/>
          <w:sz w:val="26"/>
          <w:szCs w:val="26"/>
          <w:rtl w:val="0"/>
        </w:rPr>
        <w:t xml:space="preserve">(42,3 km)</w:t>
      </w:r>
      <w:r w:rsidDel="00000000" w:rsidR="00000000" w:rsidRPr="00000000">
        <w:rPr>
          <w:b w:val="1"/>
          <w:bCs w:val="1"/>
          <w:color w:val="000000"/>
          <w:sz w:val="26"/>
          <w:szCs w:val="26"/>
          <w:rtl w:val="0"/>
        </w:rPr>
        <w:t xml:space="preserve"> Kaplnka Panny Márie, Matky ustavičnej pomoci, Humenné</w:t>
      </w:r>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sz w:val="24"/>
          <w:szCs w:val="24"/>
          <w:rtl w:val="0"/>
        </w:rPr>
        <w:t xml:space="preserve">Posledné zastavenie a koniec trasy Extrémnej Krížovej Cesty - Humenné</w:t>
      </w:r>
    </w:p>
    <w:p w:rsidR="00000000" w:rsidDel="00000000" w:rsidP="00000000" w:rsidRDefault="00000000" w:rsidRPr="00000000" w14:paraId="0000003B">
      <w:pPr>
        <w:rPr>
          <w:sz w:val="24"/>
          <w:szCs w:val="24"/>
        </w:rPr>
      </w:pPr>
      <w:r w:rsidDel="00000000" w:rsidR="00000000" w:rsidRPr="00000000">
        <w:rPr>
          <w:sz w:val="24"/>
          <w:szCs w:val="24"/>
          <w:rtl w:val="0"/>
        </w:rPr>
        <w:t xml:space="preserve">ŽIŤ NAPLNO SA OPLATÍ</w:t>
      </w:r>
    </w:p>
    <w:sectPr>
      <w:pgSz w:h="16838" w:w="11906" w:orient="portrait"/>
      <w:pgMar w:bottom="265" w:top="481" w:left="637" w:right="55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pPr>
    <w:rPr>
      <w:rFonts w:ascii="Cambria" w:cs="Cambria" w:eastAsia="Cambria" w:hAnsi="Cambria"/>
      <w:b w:val="1"/>
      <w:bCs w:val="1"/>
      <w:i w:val="0"/>
      <w:iCs w:val="0"/>
      <w:smallCaps w:val="0"/>
      <w:strike w:val="0"/>
      <w:color w:val="366091"/>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pPr>
    <w:rPr>
      <w:rFonts w:ascii="Cambria" w:cs="Cambria" w:eastAsia="Cambria" w:hAnsi="Cambria"/>
      <w:b w:val="1"/>
      <w:bCs w:val="1"/>
      <w:i w:val="0"/>
      <w:iCs w:val="0"/>
      <w:smallCaps w:val="0"/>
      <w:strike w:val="0"/>
      <w:color w:val="4f81bd"/>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pPr>
    <w:rPr>
      <w:rFonts w:ascii="Cambria" w:cs="Cambria" w:eastAsia="Cambria" w:hAnsi="Cambria"/>
      <w:b w:val="1"/>
      <w:bCs w:val="1"/>
      <w:i w:val="0"/>
      <w:iCs w:val="0"/>
      <w:smallCaps w:val="0"/>
      <w:strike w:val="0"/>
      <w:color w:val="4f81bd"/>
      <w:sz w:val="22"/>
      <w:szCs w:val="22"/>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pPr>
    <w:rPr>
      <w:rFonts w:ascii="Cambria" w:cs="Cambria" w:eastAsia="Cambria" w:hAnsi="Cambria"/>
      <w:b w:val="1"/>
      <w:bCs w:val="1"/>
      <w:i w:val="1"/>
      <w:iCs w:val="1"/>
      <w:smallCaps w:val="0"/>
      <w:strike w:val="0"/>
      <w:color w:val="4f81bd"/>
      <w:sz w:val="22"/>
      <w:szCs w:val="22"/>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pPr>
    <w:rPr>
      <w:rFonts w:ascii="Cambria" w:cs="Cambria" w:eastAsia="Cambria" w:hAnsi="Cambria"/>
      <w:b w:val="0"/>
      <w:bCs w:val="0"/>
      <w:i w:val="0"/>
      <w:iCs w:val="0"/>
      <w:smallCaps w:val="0"/>
      <w:strike w:val="0"/>
      <w:color w:val="243f61"/>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pPr>
    <w:rPr>
      <w:rFonts w:ascii="Cambria" w:cs="Cambria" w:eastAsia="Cambria" w:hAnsi="Cambria"/>
      <w:b w:val="0"/>
      <w:bCs w:val="0"/>
      <w:i w:val="1"/>
      <w:iCs w:val="1"/>
      <w:smallCaps w:val="0"/>
      <w:strike w:val="0"/>
      <w:color w:val="243f61"/>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color="4f81bd" w:space="4" w:sz="8" w:val="single"/>
        <w:right w:space="0" w:sz="0" w:val="nil"/>
        <w:between w:space="0" w:sz="0" w:val="nil"/>
      </w:pBdr>
      <w:shd w:fill="auto" w:val="clear"/>
      <w:spacing w:after="300" w:before="0" w:line="240" w:lineRule="auto"/>
      <w:ind w:left="0" w:right="0" w:firstLine="0"/>
      <w:jc w:val="left"/>
    </w:pPr>
    <w:rPr>
      <w:rFonts w:ascii="Cambria" w:cs="Cambria" w:eastAsia="Cambria" w:hAnsi="Cambria"/>
      <w:b w:val="0"/>
      <w:bCs w:val="0"/>
      <w:i w:val="0"/>
      <w:iCs w:val="0"/>
      <w:smallCaps w:val="0"/>
      <w:strike w:val="0"/>
      <w:color w:val="17365d"/>
      <w:sz w:val="52"/>
      <w:szCs w:val="52"/>
      <w:u w:val="none"/>
      <w:shd w:fill="auto" w:val="clear"/>
      <w:vertAlign w:val="baseline"/>
    </w:rPr>
  </w:style>
  <w:style w:type="paragraph" w:styleId="Nadpis7">
    <w:name w:val="heading 7"/>
    <w:link w:val="Nadpis7Char"/>
    <w:uiPriority w:val="9"/>
    <w:semiHidden w:val="1"/>
    <w:unhideWhenUsed w:val="1"/>
    <w:qFormat w:val="1"/>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dpis8">
    <w:name w:val="heading 8"/>
    <w:link w:val="Nadpis8Char"/>
    <w:uiPriority w:val="9"/>
    <w:semiHidden w:val="1"/>
    <w:unhideWhenUsed w:val="1"/>
    <w:qFormat w:val="1"/>
    <w:pPr>
      <w:keepNext w:val="1"/>
      <w:keepLines w:val="1"/>
      <w:spacing w:after="0" w:before="200"/>
      <w:outlineLvl w:val="7"/>
    </w:pPr>
    <w:rPr>
      <w:rFonts w:asciiTheme="majorHAnsi" w:cstheme="majorBidi" w:eastAsiaTheme="majorEastAsia" w:hAnsiTheme="majorHAnsi"/>
      <w:color w:val="404040" w:themeColor="text1" w:themeTint="0000BF"/>
      <w:sz w:val="20"/>
      <w:szCs w:val="20"/>
    </w:rPr>
  </w:style>
  <w:style w:type="paragraph" w:styleId="Nadpis9">
    <w:name w:val="heading 9"/>
    <w:link w:val="Nadpis9Char"/>
    <w:uiPriority w:val="9"/>
    <w:semiHidden w:val="1"/>
    <w:unhideWhenUsed w:val="1"/>
    <w:qFormat w:val="1"/>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paragraph" w:styleId="Bezriadkovania">
    <w:name w:val="No Spacing"/>
    <w:uiPriority w:val="1"/>
    <w:qFormat w:val="1"/>
    <w:pPr>
      <w:spacing w:after="0" w:line="240" w:lineRule="auto"/>
    </w:pPr>
  </w:style>
  <w:style w:type="character" w:styleId="Nadpis1Char" w:customStyle="1">
    <w:name w:val="Nadpis 1 Char"/>
    <w:link w:val="Nadpis1"/>
    <w:uiPriority w:val="9"/>
    <w:rPr>
      <w:rFonts w:asciiTheme="majorHAnsi" w:cstheme="majorBidi" w:eastAsiaTheme="majorEastAsia" w:hAnsiTheme="majorHAnsi"/>
      <w:b w:val="1"/>
      <w:bCs w:val="1"/>
      <w:color w:val="365f91" w:themeColor="accent1" w:themeShade="0000BF"/>
      <w:sz w:val="28"/>
      <w:szCs w:val="28"/>
    </w:rPr>
  </w:style>
  <w:style w:type="character" w:styleId="Nadpis2Char" w:customStyle="1">
    <w:name w:val="Nadpis 2 Char"/>
    <w:link w:val="Nadpis2"/>
    <w:uiPriority w:val="9"/>
    <w:rPr>
      <w:rFonts w:asciiTheme="majorHAnsi" w:cstheme="majorBidi" w:eastAsiaTheme="majorEastAsia" w:hAnsiTheme="majorHAnsi"/>
      <w:b w:val="1"/>
      <w:bCs w:val="1"/>
      <w:color w:val="4f81bd" w:themeColor="accent1"/>
      <w:sz w:val="26"/>
      <w:szCs w:val="26"/>
    </w:rPr>
  </w:style>
  <w:style w:type="character" w:styleId="Nadpis3Char" w:customStyle="1">
    <w:name w:val="Nadpis 3 Char"/>
    <w:link w:val="Nadpis3"/>
    <w:uiPriority w:val="9"/>
    <w:rPr>
      <w:rFonts w:asciiTheme="majorHAnsi" w:cstheme="majorBidi" w:eastAsiaTheme="majorEastAsia" w:hAnsiTheme="majorHAnsi"/>
      <w:b w:val="1"/>
      <w:bCs w:val="1"/>
      <w:color w:val="4f81bd" w:themeColor="accent1"/>
    </w:rPr>
  </w:style>
  <w:style w:type="character" w:styleId="Nadpis4Char" w:customStyle="1">
    <w:name w:val="Nadpis 4 Char"/>
    <w:link w:val="Nadpis4"/>
    <w:uiPriority w:val="9"/>
    <w:rPr>
      <w:rFonts w:asciiTheme="majorHAnsi" w:cstheme="majorBidi" w:eastAsiaTheme="majorEastAsia" w:hAnsiTheme="majorHAnsi"/>
      <w:b w:val="1"/>
      <w:bCs w:val="1"/>
      <w:i w:val="1"/>
      <w:iCs w:val="1"/>
      <w:color w:val="4f81bd" w:themeColor="accent1"/>
    </w:rPr>
  </w:style>
  <w:style w:type="character" w:styleId="Nadpis5Char" w:customStyle="1">
    <w:name w:val="Nadpis 5 Char"/>
    <w:link w:val="Nadpis5"/>
    <w:uiPriority w:val="9"/>
    <w:rPr>
      <w:rFonts w:asciiTheme="majorHAnsi" w:cstheme="majorBidi" w:eastAsiaTheme="majorEastAsia" w:hAnsiTheme="majorHAnsi"/>
      <w:color w:val="243f60" w:themeColor="accent1" w:themeShade="00007F"/>
    </w:rPr>
  </w:style>
  <w:style w:type="character" w:styleId="Nadpis6Char" w:customStyle="1">
    <w:name w:val="Nadpis 6 Char"/>
    <w:link w:val="Nadpis6"/>
    <w:uiPriority w:val="9"/>
    <w:rPr>
      <w:rFonts w:asciiTheme="majorHAnsi" w:cstheme="majorBidi" w:eastAsiaTheme="majorEastAsia" w:hAnsiTheme="majorHAnsi"/>
      <w:i w:val="1"/>
      <w:iCs w:val="1"/>
      <w:color w:val="243f60" w:themeColor="accent1" w:themeShade="00007F"/>
    </w:rPr>
  </w:style>
  <w:style w:type="character" w:styleId="Nadpis7Char" w:customStyle="1">
    <w:name w:val="Nadpis 7 Char"/>
    <w:link w:val="Nadpis7"/>
    <w:uiPriority w:val="9"/>
    <w:rPr>
      <w:rFonts w:asciiTheme="majorHAnsi" w:cstheme="majorBidi" w:eastAsiaTheme="majorEastAsia" w:hAnsiTheme="majorHAnsi"/>
      <w:i w:val="1"/>
      <w:iCs w:val="1"/>
      <w:color w:val="404040" w:themeColor="text1" w:themeTint="0000BF"/>
    </w:rPr>
  </w:style>
  <w:style w:type="character" w:styleId="Nadpis8Char" w:customStyle="1">
    <w:name w:val="Nadpis 8 Char"/>
    <w:link w:val="Nadpis8"/>
    <w:uiPriority w:val="9"/>
    <w:rPr>
      <w:rFonts w:asciiTheme="majorHAnsi" w:cstheme="majorBidi" w:eastAsiaTheme="majorEastAsia" w:hAnsiTheme="majorHAnsi"/>
      <w:color w:val="404040" w:themeColor="text1" w:themeTint="0000BF"/>
      <w:sz w:val="20"/>
      <w:szCs w:val="20"/>
    </w:rPr>
  </w:style>
  <w:style w:type="character" w:styleId="Nadpis9Char" w:customStyle="1">
    <w:name w:val="Nadpis 9 Char"/>
    <w:link w:val="Nadpis9"/>
    <w:uiPriority w:val="9"/>
    <w:rPr>
      <w:rFonts w:asciiTheme="majorHAnsi" w:cstheme="majorBidi" w:eastAsiaTheme="majorEastAsia" w:hAnsiTheme="majorHAnsi"/>
      <w:i w:val="1"/>
      <w:iCs w:val="1"/>
      <w:color w:val="404040" w:themeColor="text1" w:themeTint="0000BF"/>
      <w:sz w:val="20"/>
      <w:szCs w:val="20"/>
    </w:rPr>
  </w:style>
  <w:style w:type="character" w:styleId="NzovChar" w:customStyle="1">
    <w:name w:val="Názov Char"/>
    <w:link w:val="Nzov"/>
    <w:uiPriority w:val="10"/>
    <w:rPr>
      <w:rFonts w:asciiTheme="majorHAnsi" w:cstheme="majorBidi" w:eastAsiaTheme="majorEastAsia" w:hAnsiTheme="majorHAnsi"/>
      <w:color w:val="17365d" w:themeColor="text2" w:themeShade="0000BF"/>
      <w:spacing w:val="5"/>
      <w:sz w:val="52"/>
      <w:szCs w:val="52"/>
    </w:rPr>
  </w:style>
  <w:style w:type="character" w:styleId="PodtitulChar" w:customStyle="1">
    <w:name w:val="Podtitul Char"/>
    <w:link w:val="Podtitul"/>
    <w:uiPriority w:val="11"/>
    <w:rPr>
      <w:rFonts w:asciiTheme="majorHAnsi" w:cstheme="majorBidi" w:eastAsiaTheme="majorEastAsia" w:hAnsiTheme="majorHAnsi"/>
      <w:i w:val="1"/>
      <w:iCs w:val="1"/>
      <w:color w:val="4f81bd" w:themeColor="accent1"/>
      <w:spacing w:val="15"/>
      <w:sz w:val="24"/>
      <w:szCs w:val="24"/>
    </w:rPr>
  </w:style>
  <w:style w:type="character" w:styleId="Jemnzvraznenie">
    <w:name w:val="Subtle Emphasis"/>
    <w:uiPriority w:val="19"/>
    <w:qFormat w:val="1"/>
    <w:rPr>
      <w:i w:val="1"/>
      <w:iCs w:val="1"/>
      <w:color w:val="808080" w:themeColor="text1" w:themeTint="00007F"/>
    </w:rPr>
  </w:style>
  <w:style w:type="character" w:styleId="Zvraznenie">
    <w:name w:val="Emphasis"/>
    <w:uiPriority w:val="20"/>
    <w:qFormat w:val="1"/>
    <w:rPr>
      <w:i w:val="1"/>
      <w:iCs w:val="1"/>
    </w:rPr>
  </w:style>
  <w:style w:type="character" w:styleId="Intenzvnezvraznenie">
    <w:name w:val="Intense Emphasis"/>
    <w:uiPriority w:val="21"/>
    <w:qFormat w:val="1"/>
    <w:rPr>
      <w:b w:val="1"/>
      <w:bCs w:val="1"/>
      <w:i w:val="1"/>
      <w:iCs w:val="1"/>
      <w:color w:val="4f81bd" w:themeColor="accent1"/>
    </w:rPr>
  </w:style>
  <w:style w:type="character" w:styleId="Vrazn">
    <w:name w:val="Strong"/>
    <w:uiPriority w:val="22"/>
    <w:qFormat w:val="1"/>
    <w:rPr>
      <w:b w:val="1"/>
      <w:bCs w:val="1"/>
    </w:rPr>
  </w:style>
  <w:style w:type="paragraph" w:styleId="Citcia">
    <w:name w:val="Quote"/>
    <w:link w:val="CitciaChar"/>
    <w:uiPriority w:val="29"/>
    <w:qFormat w:val="1"/>
    <w:rPr>
      <w:i w:val="1"/>
      <w:iCs w:val="1"/>
      <w:color w:val="000000" w:themeColor="text1"/>
    </w:rPr>
  </w:style>
  <w:style w:type="character" w:styleId="CitciaChar" w:customStyle="1">
    <w:name w:val="Citácia Char"/>
    <w:link w:val="Citcia"/>
    <w:uiPriority w:val="29"/>
    <w:rPr>
      <w:i w:val="1"/>
      <w:iCs w:val="1"/>
      <w:color w:val="000000" w:themeColor="text1"/>
    </w:rPr>
  </w:style>
  <w:style w:type="paragraph" w:styleId="Zvraznencitcia">
    <w:name w:val="Intense Quote"/>
    <w:link w:val="ZvraznencitciaChar"/>
    <w:uiPriority w:val="30"/>
    <w:qFormat w:val="1"/>
    <w:pPr>
      <w:pBdr>
        <w:bottom w:color="4f81bd" w:space="4" w:sz="4" w:themeColor="accent1" w:val="single"/>
      </w:pBdr>
      <w:spacing w:after="280" w:before="200"/>
      <w:ind w:left="936" w:right="936"/>
    </w:pPr>
    <w:rPr>
      <w:b w:val="1"/>
      <w:bCs w:val="1"/>
      <w:i w:val="1"/>
      <w:iCs w:val="1"/>
      <w:color w:val="4f81bd" w:themeColor="accent1"/>
    </w:rPr>
  </w:style>
  <w:style w:type="character" w:styleId="ZvraznencitciaChar" w:customStyle="1">
    <w:name w:val="Zvýraznená citácia Char"/>
    <w:link w:val="Zvraznencitcia"/>
    <w:uiPriority w:val="30"/>
    <w:rPr>
      <w:b w:val="1"/>
      <w:bCs w:val="1"/>
      <w:i w:val="1"/>
      <w:iCs w:val="1"/>
      <w:color w:val="4f81bd" w:themeColor="accent1"/>
    </w:rPr>
  </w:style>
  <w:style w:type="character" w:styleId="Jemnodkaz">
    <w:name w:val="Subtle Reference"/>
    <w:uiPriority w:val="31"/>
    <w:qFormat w:val="1"/>
    <w:rPr>
      <w:smallCaps w:val="1"/>
      <w:color w:val="c0504d" w:themeColor="accent2"/>
      <w:u w:val="single"/>
    </w:rPr>
  </w:style>
  <w:style w:type="character" w:styleId="Zvraznenodkaz">
    <w:name w:val="Intense Reference"/>
    <w:uiPriority w:val="32"/>
    <w:qFormat w:val="1"/>
    <w:rPr>
      <w:b w:val="1"/>
      <w:bCs w:val="1"/>
      <w:smallCaps w:val="1"/>
      <w:color w:val="c0504d" w:themeColor="accent2"/>
      <w:spacing w:val="5"/>
      <w:u w:val="single"/>
    </w:rPr>
  </w:style>
  <w:style w:type="character" w:styleId="Nzovknihy">
    <w:name w:val="Book Title"/>
    <w:uiPriority w:val="33"/>
    <w:qFormat w:val="1"/>
    <w:rPr>
      <w:b w:val="1"/>
      <w:bCs w:val="1"/>
      <w:smallCaps w:val="1"/>
      <w:spacing w:val="5"/>
    </w:rPr>
  </w:style>
  <w:style w:type="paragraph" w:styleId="Odsekzoznamu">
    <w:name w:val="List Paragraph"/>
    <w:uiPriority w:val="34"/>
    <w:qFormat w:val="1"/>
    <w:pPr>
      <w:ind w:left="720"/>
      <w:contextualSpacing w:val="1"/>
    </w:pPr>
  </w:style>
  <w:style w:type="paragraph" w:styleId="Textpoznmkypodiarou">
    <w:name w:val="footnote text"/>
    <w:link w:val="TextpoznmkypodiarouChar"/>
    <w:uiPriority w:val="99"/>
    <w:semiHidden w:val="1"/>
    <w:unhideWhenUsed w:val="1"/>
    <w:pPr>
      <w:spacing w:after="0" w:line="240" w:lineRule="auto"/>
    </w:pPr>
    <w:rPr>
      <w:sz w:val="20"/>
      <w:szCs w:val="20"/>
    </w:rPr>
  </w:style>
  <w:style w:type="character" w:styleId="TextpoznmkypodiarouChar" w:customStyle="1">
    <w:name w:val="Text poznámky pod čiarou Char"/>
    <w:link w:val="Textpoznmkypodiarou"/>
    <w:uiPriority w:val="99"/>
    <w:semiHidden w:val="1"/>
    <w:rPr>
      <w:sz w:val="20"/>
      <w:szCs w:val="20"/>
    </w:rPr>
  </w:style>
  <w:style w:type="character" w:styleId="Odkaznapoznmkupodiarou">
    <w:name w:val="footnote reference"/>
    <w:uiPriority w:val="99"/>
    <w:semiHidden w:val="1"/>
    <w:unhideWhenUsed w:val="1"/>
    <w:rPr>
      <w:vertAlign w:val="superscript"/>
    </w:rPr>
  </w:style>
  <w:style w:type="paragraph" w:styleId="Textvysvetlivky">
    <w:name w:val="endnote text"/>
    <w:link w:val="TextvysvetlivkyChar"/>
    <w:uiPriority w:val="99"/>
    <w:semiHidden w:val="1"/>
    <w:unhideWhenUsed w:val="1"/>
    <w:pPr>
      <w:spacing w:after="0" w:line="240" w:lineRule="auto"/>
    </w:pPr>
    <w:rPr>
      <w:sz w:val="20"/>
      <w:szCs w:val="20"/>
    </w:rPr>
  </w:style>
  <w:style w:type="character" w:styleId="TextvysvetlivkyChar" w:customStyle="1">
    <w:name w:val="Text vysvetlivky Char"/>
    <w:link w:val="Textvysvetlivky"/>
    <w:uiPriority w:val="99"/>
    <w:semiHidden w:val="1"/>
    <w:rPr>
      <w:sz w:val="20"/>
      <w:szCs w:val="20"/>
    </w:rPr>
  </w:style>
  <w:style w:type="character" w:styleId="Odkaznavysvetlivku">
    <w:name w:val="endnote reference"/>
    <w:uiPriority w:val="99"/>
    <w:semiHidden w:val="1"/>
    <w:unhideWhenUsed w:val="1"/>
    <w:rPr>
      <w:vertAlign w:val="superscript"/>
    </w:rPr>
  </w:style>
  <w:style w:type="character" w:styleId="Hypertextovprepojenie">
    <w:name w:val="Hyperlink"/>
    <w:uiPriority w:val="99"/>
    <w:unhideWhenUsed w:val="1"/>
    <w:rPr>
      <w:color w:val="0000ff" w:themeColor="hyperlink"/>
      <w:u w:val="single"/>
    </w:rPr>
  </w:style>
  <w:style w:type="paragraph" w:styleId="Obyajntext">
    <w:name w:val="Plain Text"/>
    <w:link w:val="ObyajntextChar"/>
    <w:uiPriority w:val="99"/>
    <w:semiHidden w:val="1"/>
    <w:unhideWhenUsed w:val="1"/>
    <w:pPr>
      <w:spacing w:after="0" w:line="240" w:lineRule="auto"/>
    </w:pPr>
    <w:rPr>
      <w:rFonts w:ascii="Courier New" w:cs="Courier New" w:hAnsi="Courier New"/>
      <w:sz w:val="21"/>
      <w:szCs w:val="21"/>
    </w:rPr>
  </w:style>
  <w:style w:type="character" w:styleId="ObyajntextChar" w:customStyle="1">
    <w:name w:val="Obyčajný text Char"/>
    <w:link w:val="Obyajntext"/>
    <w:uiPriority w:val="99"/>
    <w:rPr>
      <w:rFonts w:ascii="Courier New" w:cs="Courier New" w:hAnsi="Courier New"/>
      <w:sz w:val="21"/>
      <w:szCs w:val="21"/>
    </w:rPr>
  </w:style>
  <w:style w:type="paragraph" w:styleId="Hlavika">
    <w:name w:val="header"/>
    <w:link w:val="HlavikaChar"/>
    <w:uiPriority w:val="99"/>
    <w:unhideWhenUsed w:val="1"/>
    <w:pPr>
      <w:spacing w:after="0" w:line="240" w:lineRule="auto"/>
    </w:pPr>
  </w:style>
  <w:style w:type="character" w:styleId="HlavikaChar" w:customStyle="1">
    <w:name w:val="Hlavička Char"/>
    <w:link w:val="Hlavika"/>
    <w:uiPriority w:val="99"/>
  </w:style>
  <w:style w:type="paragraph" w:styleId="Pta">
    <w:name w:val="footer"/>
    <w:link w:val="PtaChar"/>
    <w:uiPriority w:val="99"/>
    <w:unhideWhenUsed w:val="1"/>
    <w:pPr>
      <w:spacing w:after="0" w:line="240" w:lineRule="auto"/>
    </w:pPr>
  </w:style>
  <w:style w:type="character" w:styleId="PtaChar" w:customStyle="1">
    <w:name w:val="Päta Char"/>
    <w:link w:val="Pta"/>
    <w:uiPriority w:val="99"/>
  </w:style>
  <w:style w:type="paragraph" w:styleId="Popis">
    <w:name w:val="caption"/>
    <w:uiPriority w:val="35"/>
    <w:unhideWhenUsed w:val="1"/>
    <w:qFormat w:val="1"/>
    <w:pPr>
      <w:spacing w:line="240" w:lineRule="auto"/>
    </w:pPr>
    <w:rPr>
      <w:i w:val="1"/>
      <w:iCs w:val="1"/>
      <w:color w:val="1f497d" w:themeColor="text2"/>
      <w:sz w:val="18"/>
      <w:szCs w:val="18"/>
    </w:rPr>
  </w:style>
  <w:style w:type="paragraph" w:styleId="Textbubliny">
    <w:name w:val="Balloon Text"/>
    <w:basedOn w:val="Normlny"/>
    <w:link w:val="TextbublinyChar"/>
    <w:uiPriority w:val="99"/>
    <w:semiHidden w:val="1"/>
    <w:unhideWhenUsed w:val="1"/>
    <w:pPr>
      <w:spacing w:after="0" w:line="240" w:lineRule="auto"/>
    </w:pPr>
    <w:rPr>
      <w:rFonts w:ascii="Tahoma" w:cs="Tahoma" w:hAnsi="Tahoma"/>
      <w:sz w:val="16"/>
      <w:szCs w:val="16"/>
    </w:rPr>
  </w:style>
  <w:style w:type="character" w:styleId="TextbublinyChar" w:customStyle="1">
    <w:name w:val="Text bubliny Char"/>
    <w:basedOn w:val="Predvolenpsmoodseku"/>
    <w:link w:val="Textbubliny"/>
    <w:uiPriority w:val="99"/>
    <w:semiHidden w:val="1"/>
    <w:rPr>
      <w:rFonts w:ascii="Tahoma" w:cs="Tahoma" w:hAnsi="Tahoma"/>
      <w:sz w:val="16"/>
      <w:szCs w:val="16"/>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rPr>
      <w:rFonts w:ascii="Cambria" w:cs="Cambria" w:eastAsia="Cambria" w:hAnsi="Cambria"/>
      <w:b w:val="0"/>
      <w:bCs w:val="0"/>
      <w:i w:val="1"/>
      <w:iCs w:val="1"/>
      <w:smallCaps w:val="0"/>
      <w:strike w:val="0"/>
      <w:color w:val="4f81bd"/>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UGdoiXbCQttdLAlJCjtkbMAbuA==">CgMxLjAyDWgubzJpMml6cGk4ajc4AHIhMWUwUEZ5UVJqVDllYk8tckNpQm1pS1JUSnRVY1FFUDJp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2026-10-14T11:07:00Z</dcterms:created>
  <dc:creator>Lenovo</dc:creator>
</cp:coreProperties>
</file>