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CD43">
      <w:pPr>
        <w:pStyle w:val="2"/>
        <w:keepNext w:val="0"/>
        <w:keepLines w:val="0"/>
        <w:widowControl/>
        <w:suppressLineNumbers w:val="0"/>
        <w:shd w:val="clear" w:fill="FFFFFF"/>
        <w:spacing w:line="12" w:lineRule="atLeast"/>
        <w:ind w:left="0" w:leftChars="0"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-227330</wp:posOffset>
            </wp:positionV>
            <wp:extent cx="2457450" cy="723900"/>
            <wp:effectExtent l="0" t="0" r="11430" b="762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>EXTRÉMNA KRÍŽOVÁ CESTA TRENČÍN</w:t>
      </w:r>
    </w:p>
    <w:p w14:paraId="7CA08DFC">
      <w:pPr>
        <w:pStyle w:val="2"/>
        <w:keepNext w:val="0"/>
        <w:keepLines w:val="0"/>
        <w:widowControl/>
        <w:suppressLineNumbers w:val="0"/>
        <w:shd w:val="clear" w:fill="FFFFFF"/>
        <w:spacing w:line="12" w:lineRule="atLeast"/>
        <w:ind w:left="0" w:leftChars="0"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Trasa Sv. Svorada a Benedikta</w:t>
      </w:r>
    </w:p>
    <w:p w14:paraId="004DA39B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</w:pPr>
    </w:p>
    <w:p w14:paraId="2400B5E9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</w:pPr>
    </w:p>
    <w:p w14:paraId="445B92A7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</w:pPr>
    </w:p>
    <w:p w14:paraId="2AAA1144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Priebeh trasy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Trenčín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Farský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kostol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Narodenia </w:t>
      </w:r>
      <w:r>
        <w:rPr>
          <w:rFonts w:hint="default" w:ascii="Times New Roman" w:hAnsi="Times New Roman" w:eastAsia="SimSun" w:cs="Times New Roman"/>
          <w:sz w:val="24"/>
          <w:szCs w:val="24"/>
        </w:rPr>
        <w:t>Panny Márie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►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 Orechové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► 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Zamarovce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►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Skalka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►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 Kľúčové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►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Malý Jelenec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►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Dolná Súča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►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Krasín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►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Ibovka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►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Zlatovce </w:t>
      </w:r>
      <w:r>
        <w:rPr>
          <w:rFonts w:hint="default" w:ascii="Times New Roman" w:hAnsi="Times New Roman" w:eastAsia="SimSun" w:cs="Times New Roman"/>
          <w:sz w:val="24"/>
          <w:szCs w:val="24"/>
        </w:rPr>
        <w:t>►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 Trenčín Kostol Notre Dame</w:t>
      </w:r>
    </w:p>
    <w:p w14:paraId="65F0AD1B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</w:p>
    <w:p w14:paraId="74186AE5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Celková dĺžka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>: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 xml:space="preserve">36,7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km </w:t>
      </w:r>
    </w:p>
    <w:p w14:paraId="479E774B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Stúpanie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>: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>811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 xml:space="preserve">m. </w:t>
      </w:r>
    </w:p>
    <w:p w14:paraId="099114E2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</w:p>
    <w:p w14:paraId="6E8A2336">
      <w:pPr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none"/>
          <w:lang w:val="sk-SK"/>
        </w:rPr>
        <w:t>! Miesta,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none"/>
        </w:rPr>
        <w:t xml:space="preserve"> kde je potrebné zachovať mimoriadnu opatrnosť, aby ste nezišli z vyznačenej trasy, sú v tomto opise zvýraznené výkričníkom a sú podčiarknuté. Na týchto úsekoch zachovajte mimoriadnu obozretnosť a opatrnosť. </w:t>
      </w:r>
    </w:p>
    <w:p w14:paraId="4A92A47E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409CB88D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† V opise sú krížikom označené miesta, kde by ste mali prečítať rozjímanie a uvažovať o zastavení krížovej cesty. </w:t>
      </w:r>
    </w:p>
    <w:p w14:paraId="42B6C827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C0B07A8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( ) Číslo v zátvorke určuje kilometre na trase. </w:t>
      </w:r>
    </w:p>
    <w:p w14:paraId="4DDF8BB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6B305AC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Pravidlá pohybu po trase: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686D4A56"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Počas krížovej cesty sa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nepohybuj sám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ale v uzatvorených skupinách s počtom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nie viac ako 10 osôb.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939662F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2. Každá osoba by mala mať na sebe reflexné prvky. </w:t>
      </w:r>
    </w:p>
    <w:p w14:paraId="095B8B29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3. Po cestných komunikáciách sa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pohybuj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v súlade s pravidlami cestnej premávky (chodci sa pohybujú po ľavej krajnici alebo čo najbližšie pri ľavom okraji vozovky, jeden za druhým). Osoba, ktorá je na začiatku a na konci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skupiny,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má mať zasvietenú baterku (prvý s bielym svetlom smerujúcim dopredu, posledný s červeným svetlom smerujúcim dozadu). </w:t>
      </w:r>
    </w:p>
    <w:p w14:paraId="305226FF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4. Miesto, kde budeš stáť počas čítania rozjímaní Krížovej cesty alebo počas prestávok, si vyber tak, aby si dbal na svoju bezpečnosť a aby si nebránil pohybu ostatných účastníkov EKC alebo iným osobám. </w:t>
      </w:r>
    </w:p>
    <w:p w14:paraId="7CF697EF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5. Dbaj na vlastnú bezpečnosť a bezpečnosť druhých. Počas Extrémnej krížovej cesty platí pravidlo zachovávať ticho. Toto pravidlo platí od začiatku Extrémnej krížovej cesty. Rešpektuj ostatných účastníkov, ktorí chcú rozjímať o tajomstvách krížovej cesty a zažiť osobné stretnutie s Bohom v tichu a modlitbe. Upozorni tých, ktorí toto pravidlo nerešpektujú. </w:t>
      </w:r>
    </w:p>
    <w:p w14:paraId="28FE807D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832D0CE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V prípade vzniku nebezpečnej situácie: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7D935899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Trasa EKC prebieha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miestami aj </w:t>
      </w:r>
      <w:r>
        <w:rPr>
          <w:rFonts w:hint="default" w:ascii="Times New Roman" w:hAnsi="Times New Roman" w:eastAsia="SimSun" w:cs="Times New Roman"/>
          <w:sz w:val="24"/>
          <w:szCs w:val="24"/>
        </w:rPr>
        <w:t>náročn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ejším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m terénom. Môže sa stať, že budeš jedinou osobou, ktorá bude môcť pomôcť inému účastníkovi. Preto neváhaj zareagovať, keby sa niekto ocitol v ťažkostiach. Pravidlo zachovávať ticho preruš vždy, ak zistíš, že: </w:t>
      </w:r>
    </w:p>
    <w:p w14:paraId="1A9C438B">
      <w:pPr>
        <w:ind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niekto sa zranil alebo má iné zdravotné ťažkosti, </w:t>
      </w:r>
    </w:p>
    <w:p w14:paraId="69E1212A">
      <w:pPr>
        <w:ind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niekto leží alebo sedí bez pohybu, </w:t>
      </w:r>
    </w:p>
    <w:p w14:paraId="7CA33615">
      <w:pPr>
        <w:ind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niekto má problémy počas chôdze alebo sa mu ťažko dýcha, </w:t>
      </w:r>
    </w:p>
    <w:p w14:paraId="0A4683B0">
      <w:pPr>
        <w:ind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niekto vysiela záchranný signál. </w:t>
      </w:r>
    </w:p>
    <w:p w14:paraId="605E6757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Ak sa sám ocitneš v niektorej z uvedených situácií alebo ak niekto iný bude potrebovať tvoju pomoc - zachovaj sa zodpovedne. Uisti sa najprv, že sám si v bezpečí a že ti nehrozí nebezpečenstvo a začni s poskytovaním prvej pomoci. Ak si myslíš, že daná situácia je nad tvoje sily a schopnosti, privolaj záchrannú službu na núdzovom čísle 112. </w:t>
      </w:r>
    </w:p>
    <w:p w14:paraId="757B502F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42DA2CF2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</w:pPr>
    </w:p>
    <w:p w14:paraId="32715814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</w:pPr>
    </w:p>
    <w:p w14:paraId="3E71FA95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</w:pPr>
    </w:p>
    <w:p w14:paraId="703A7A63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u w:val="single"/>
        </w:rPr>
        <w:t>Účasť je na vlastnú zodpovednosť.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2887062C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7DC7C8D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EBC709F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0403CFF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DFE9BB2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993AD54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003A63B">
      <w:pPr>
        <w:jc w:val="both"/>
        <w:rPr>
          <w:rFonts w:hint="default" w:ascii="Times New Roman" w:hAnsi="Times New Roman" w:eastAsia="SimSun" w:cs="Times New Roman"/>
          <w:b/>
          <w:bCs/>
          <w:sz w:val="27"/>
          <w:szCs w:val="27"/>
        </w:rPr>
      </w:pPr>
      <w:r>
        <w:rPr>
          <w:rFonts w:hint="default" w:ascii="Times New Roman" w:hAnsi="Times New Roman" w:eastAsia="SimSun" w:cs="Times New Roman"/>
          <w:b/>
          <w:bCs/>
          <w:sz w:val="27"/>
          <w:szCs w:val="27"/>
        </w:rPr>
        <w:t>Začiatok Extrémnej Krížovej Cesty</w:t>
      </w:r>
    </w:p>
    <w:p w14:paraId="0358C141">
      <w:pPr>
        <w:jc w:val="both"/>
        <w:rPr>
          <w:rFonts w:hint="default" w:ascii="Times New Roman" w:hAnsi="Times New Roman" w:eastAsia="SimSun" w:cs="Times New Roman"/>
          <w:sz w:val="27"/>
          <w:szCs w:val="27"/>
        </w:rPr>
      </w:pPr>
    </w:p>
    <w:p w14:paraId="72E1FD7C">
      <w:pPr>
        <w:jc w:val="both"/>
        <w:rPr>
          <w:rFonts w:hint="default" w:ascii="Times New Roman" w:hAnsi="Times New Roman" w:eastAsia="SimSun" w:cs="Times New Roman"/>
          <w:b/>
          <w:bCs/>
          <w:sz w:val="27"/>
          <w:szCs w:val="27"/>
        </w:rPr>
      </w:pPr>
      <w:r>
        <w:rPr>
          <w:rFonts w:hint="default" w:ascii="Times New Roman" w:hAnsi="Times New Roman" w:eastAsia="SimSun" w:cs="Times New Roman"/>
          <w:b/>
          <w:bCs/>
          <w:sz w:val="27"/>
          <w:szCs w:val="27"/>
        </w:rPr>
        <w:t xml:space="preserve">Kostol </w:t>
      </w:r>
      <w:r>
        <w:rPr>
          <w:rFonts w:hint="default" w:ascii="Times New Roman" w:hAnsi="Times New Roman" w:eastAsia="SimSun" w:cs="Times New Roman"/>
          <w:b/>
          <w:bCs/>
          <w:sz w:val="27"/>
          <w:szCs w:val="27"/>
          <w:lang w:val="sk-SK"/>
        </w:rPr>
        <w:t xml:space="preserve">Narodenia </w:t>
      </w:r>
      <w:r>
        <w:rPr>
          <w:rFonts w:hint="default" w:ascii="Times New Roman" w:hAnsi="Times New Roman" w:eastAsia="SimSun" w:cs="Times New Roman"/>
          <w:b/>
          <w:bCs/>
          <w:sz w:val="27"/>
          <w:szCs w:val="27"/>
        </w:rPr>
        <w:t xml:space="preserve">Panny Márie </w:t>
      </w:r>
    </w:p>
    <w:p w14:paraId="2F8FAA67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4846C8B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Po skončení svätej omše sa vydáme o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d kostola po 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Farských </w:t>
      </w:r>
      <w:r>
        <w:rPr>
          <w:rFonts w:hint="default" w:ascii="Times New Roman" w:hAnsi="Times New Roman" w:eastAsia="SimSun" w:cs="Times New Roman"/>
          <w:sz w:val="24"/>
          <w:szCs w:val="24"/>
        </w:rPr>
        <w:t>schodoch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 smerom dolu na Mierov</w:t>
      </w:r>
      <w:r>
        <w:rPr>
          <w:rFonts w:hint="default" w:ascii="Times New Roman" w:hAnsi="Times New Roman" w:eastAsia="SimSun" w:cs="Times New Roman"/>
          <w:sz w:val="24"/>
          <w:szCs w:val="24"/>
        </w:rPr>
        <w:t>n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e námestie, kde sa asi v jeho polovici nachádza Morový stĺp, tu zatočíme vľavo do podchodu s názvom Zlatá Fatima. Pôjdeme stále rovno až do pochodu pod Hasičskú ulicu. Keďže je starý železničný most uzavretý kvoli rekonštrukcii, vydáme sa vľavo a okolo lodenice sa dostaneme na starý cestný most, cez ktorý prejdeme na druhú strau rieky Váh. Tu odbočíme vpravo a asi po kilometri odbočíme vľavo smer Orechové.</w:t>
      </w:r>
    </w:p>
    <w:p w14:paraId="3F273331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</w:p>
    <w:p w14:paraId="636AC0C4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( 2,5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I.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Kostol sv. Štefana kráľa, </w:t>
      </w:r>
    </w:p>
    <w:p w14:paraId="33A194D5">
      <w:pPr>
        <w:ind w:left="216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Trenčín / Orechové </w:t>
      </w:r>
    </w:p>
    <w:p w14:paraId="6447BE09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</w:p>
    <w:p w14:paraId="2DC55B87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>Z Kostola sa vydám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none"/>
          <w:lang w:val="sk-SK"/>
        </w:rPr>
        <w:t>e po žltej turistickej značke, ktorá nás dovedie až ku Skalke, odkiaľ výjdeme hore po náučnom chodníku</w:t>
      </w: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 až ku  Kostolu sv. Svorada a Benedikta v Skalke pri Trenčíne. </w:t>
      </w:r>
    </w:p>
    <w:p w14:paraId="0951EE2E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523228A0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( 6,3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Kostol sv. Svorada a Benedikta, </w:t>
      </w:r>
    </w:p>
    <w:p w14:paraId="65FF794C">
      <w:pPr>
        <w:ind w:left="216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Skalka pri Trenčíne  </w:t>
      </w:r>
    </w:p>
    <w:p w14:paraId="439E5C62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2D89C72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/>
        </w:rPr>
        <w:t xml:space="preserve">Žltou turistickou značkou budeme pokračovať ďalej cez Malú Skalku až na hrebeň zvaný Náučný chodník Malá - Veľká Skalka. Hrebeňom sa dostaneme až na Veľkú Skalku.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  <w:lang w:val="sk-SK"/>
        </w:rPr>
        <w:t>Po schádzaní dolu buďte opatrný!</w:t>
      </w:r>
    </w:p>
    <w:p w14:paraId="737168F1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</w:p>
    <w:p w14:paraId="4D0D040E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( 7,9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II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Veľká Skalka - výklenková kaplnka</w:t>
      </w:r>
    </w:p>
    <w:p w14:paraId="413B8F10">
      <w:pPr>
        <w:ind w:left="216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Skalka pri Trenčíne</w:t>
      </w:r>
    </w:p>
    <w:p w14:paraId="7D17371F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/>
        </w:rPr>
      </w:pPr>
    </w:p>
    <w:p w14:paraId="4C1356E3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>Prejdeš po hlavnej ceste 700 metrov a dostaneš sa ku ďašiemu zastaveniu.</w:t>
      </w:r>
    </w:p>
    <w:p w14:paraId="3FAB7AE8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43968F17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( 8,6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V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kaplnka Božieho Milosrdenstva</w:t>
      </w:r>
    </w:p>
    <w:p w14:paraId="239D0219">
      <w:pPr>
        <w:ind w:left="216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Skalka pri Trenčíne</w:t>
      </w:r>
    </w:p>
    <w:p w14:paraId="0344E6E6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58893F05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 xml:space="preserve">Pokračuj hlavnou cestou cca 500 metrov a pod diaľničným mostom prejdeš mostom ponad potok Súčanka, odbočíš vpravo a napojíš sa na cyklotrasu. Pokračuješ ďalsie 3 kilometre po cyklotrase, kde pri cyklo ráscestníku Kľúčové - pri Váhu odbočíš vľavo do obce Kľúčové. Keď vojdeš na hlavnú cestu, odbočíš vpravo a pokračuješ 800 metrov ku ďalšiemu zastaveniu. </w:t>
      </w:r>
    </w:p>
    <w:p w14:paraId="6AC714C4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7CA36FE3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( 12,7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V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kaplnka Svätej Anny</w:t>
      </w:r>
    </w:p>
    <w:p w14:paraId="508C2B36">
      <w:pPr>
        <w:ind w:left="216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Kľúčové</w:t>
      </w:r>
    </w:p>
    <w:p w14:paraId="1F123027">
      <w:pPr>
        <w:ind w:left="216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</w:p>
    <w:p w14:paraId="05EBA7B0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>Po 100 metroch odbočíš vľavo na žlto značenú cyklistikú trasu a pokračuješ po nej 2 kilometre až na miesto ďalšieho zastavenia.</w:t>
      </w:r>
    </w:p>
    <w:p w14:paraId="457D9B8F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1F18D4E2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( 14,9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VI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kríž pod vrchom Mäsiarová</w:t>
      </w:r>
    </w:p>
    <w:p w14:paraId="5F8B5375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024DF8DC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 xml:space="preserve">Pokračuješ žlto značenou cyklotrasou 2,3 kilometra, kde odbočíš na zvážnicu vľavo na vrch Malý Jelenec, kde zastavenie nájdes pri rozhľadni. </w:t>
      </w:r>
    </w:p>
    <w:p w14:paraId="2E34A3C3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37C367E2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( 17,7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VII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vyhliadková veža Malý Jelenec</w:t>
      </w:r>
    </w:p>
    <w:p w14:paraId="662F0B0D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>Trenčianska Závada</w:t>
      </w:r>
    </w:p>
    <w:p w14:paraId="64396B25"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</w:p>
    <w:p w14:paraId="0783783A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>Z rozhľadne pokračuješ rovno a po 1,5 kilometri sa napojíš na cyklotrasu - zelenú. Odbočíš vľavo smer Dolná Súča, kde prejdeš okolo zastávky autobusov a pokračuješ 300 metrov k miestu zastavenia.</w:t>
      </w:r>
    </w:p>
    <w:p w14:paraId="4C34FB3B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04C8EEA3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41E7E1B7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355A9C38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( 21,8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VIII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Kostol sv. Alžbety Uhorskej</w:t>
      </w:r>
    </w:p>
    <w:p w14:paraId="39DA6094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>Dolná Súča</w:t>
      </w:r>
    </w:p>
    <w:p w14:paraId="3FB028C5"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 w:eastAsia="zh-CN"/>
        </w:rPr>
      </w:pPr>
    </w:p>
    <w:p w14:paraId="29A6329E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 xml:space="preserve">Vrátiš sa spätne 100 metrov a odbočíš vľavo a pokračuješ  2 kilometre po náučnom chodníku Janka Miklasa až ku krížu na vrchu Krasín. </w:t>
      </w:r>
    </w:p>
    <w:p w14:paraId="7D5FB54B"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 w:eastAsia="zh-CN"/>
        </w:rPr>
      </w:pPr>
    </w:p>
    <w:p w14:paraId="0585C1FC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( 24,3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IX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vrch Krasín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</w:p>
    <w:p w14:paraId="7D7385CE">
      <w:pPr>
        <w:ind w:left="72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Dolná Súča</w:t>
      </w:r>
    </w:p>
    <w:p w14:paraId="738AD27A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633C71DC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>Pokračujeme po náučnom chodníku a zíjdeme ním dolu ku Hradnej stidničke. Odbočíme vpravo a pokračujeme rovno 1,9 kilometra.</w:t>
      </w:r>
    </w:p>
    <w:p w14:paraId="7B48EAC3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5A4F81A6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( 26,7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X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Kríž - sedlo nad Juríkovcami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</w:p>
    <w:p w14:paraId="30D8482F">
      <w:pPr>
        <w:ind w:left="720" w:leftChars="0"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</w:p>
    <w:p w14:paraId="4C5A0CC8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>Po 1,7 km žltou značkou nas čaká ďalšia zastávka.</w:t>
      </w:r>
    </w:p>
    <w:p w14:paraId="1091C928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618A86EA">
      <w:pPr>
        <w:ind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( 28,4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XI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Zlatovská Chotárna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</w:p>
    <w:p w14:paraId="1388024C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331CF78A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 xml:space="preserve">Pokračujeme po žlto značenom turistickom chodníku takmer 3 kilometre, kedy narazíme na asfaltovú cestu, ktorá naá dovedie ku ďalšiemu zastaveniu. </w:t>
      </w:r>
    </w:p>
    <w:p w14:paraId="1BFE6404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561992F7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( 31,2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XII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vyhliadková veža Čechovka</w:t>
      </w:r>
    </w:p>
    <w:p w14:paraId="0B4A7B18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7161E228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 xml:space="preserve">Vydáme sa rovno dolu po zvážnici, kedy natrafíme opať na žlto značený turistický chodník, ním prejdeme mostom ponad diaľnicu a tesne za miestom označenia TRENČÍN odbočíme cestou vpravo, kde sa po 500 metroch dostaeme na zelenú značku, ktorá nás privedie na miesto ďalšieho zastavenia. </w:t>
      </w:r>
    </w:p>
    <w:p w14:paraId="45D17024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6C4400E6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( 34,0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XIII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kaplnka </w:t>
      </w:r>
    </w:p>
    <w:p w14:paraId="1908A088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>Trenčín</w:t>
      </w:r>
    </w:p>
    <w:p w14:paraId="6A291621"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</w:p>
    <w:p w14:paraId="1F64601E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>Pokračujeme zelenou značkou až na jej koniec, k železnici Trenčín - Zlatovce. Odtiaľ pokračujeme po chodníku rovno, okolo benzínovej pumpy Shell, Lidla a cez most prejdeme ku Gymnáziu v Trenčíne, pokračujeme 500 metrov, kde je posledné miesto a zároveň cieľ EKC Trenčín.</w:t>
      </w:r>
    </w:p>
    <w:p w14:paraId="20096DD7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0ACF80AE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  <w:t xml:space="preserve"> </w:t>
      </w:r>
    </w:p>
    <w:p w14:paraId="71CDAB73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( 36,7 km 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XIV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 xml:space="preserve"> zastavenie - Kostol Notre Dame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  <w:t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  <w:t>Trenčín</w:t>
      </w:r>
    </w:p>
    <w:p w14:paraId="3DD4BB3A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</w:p>
    <w:p w14:paraId="7E0CDF54">
      <w:pPr>
        <w:ind w:firstLine="720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sk-SK"/>
        </w:rPr>
      </w:pPr>
      <w:bookmarkStart w:id="0" w:name="_GoBack"/>
      <w:bookmarkEnd w:id="0"/>
    </w:p>
    <w:p w14:paraId="20512408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p w14:paraId="2726433C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k-SK" w:eastAsia="zh-CN"/>
        </w:rPr>
      </w:pPr>
    </w:p>
    <w:sectPr>
      <w:pgSz w:w="11910" w:h="16840"/>
      <w:pgMar w:top="1280" w:right="360" w:bottom="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oppins">
    <w:altName w:val="Segoe Print"/>
    <w:panose1 w:val="00000500000000000000"/>
    <w:charset w:val="00"/>
    <w:family w:val="auto"/>
    <w:pitch w:val="default"/>
    <w:sig w:usb0="00000000" w:usb1="00000000" w:usb2="00000000" w:usb3="00000000" w:csb0="20000093" w:csb1="00000000"/>
  </w:font>
  <w:font w:name="Poppins SemiBold">
    <w:altName w:val="Segoe Print"/>
    <w:panose1 w:val="00000700000000000000"/>
    <w:charset w:val="00"/>
    <w:family w:val="auto"/>
    <w:pitch w:val="default"/>
    <w:sig w:usb0="00000000" w:usb1="00000000" w:usb2="00000000" w:usb3="00000000" w:csb0="20000093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B9BE9"/>
    <w:multiLevelType w:val="singleLevel"/>
    <w:tmpl w:val="980B9B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2354"/>
    <w:rsid w:val="05CC49A5"/>
    <w:rsid w:val="0E245887"/>
    <w:rsid w:val="0F7B77C1"/>
    <w:rsid w:val="168C22C5"/>
    <w:rsid w:val="1A4760A3"/>
    <w:rsid w:val="1AC16573"/>
    <w:rsid w:val="1D040BAD"/>
    <w:rsid w:val="1ED55447"/>
    <w:rsid w:val="206545A8"/>
    <w:rsid w:val="2289525A"/>
    <w:rsid w:val="23027B69"/>
    <w:rsid w:val="234176EE"/>
    <w:rsid w:val="27606603"/>
    <w:rsid w:val="29861458"/>
    <w:rsid w:val="2D47145D"/>
    <w:rsid w:val="30657369"/>
    <w:rsid w:val="346F1A6D"/>
    <w:rsid w:val="35D21A81"/>
    <w:rsid w:val="3C15041F"/>
    <w:rsid w:val="41F15497"/>
    <w:rsid w:val="42587B7A"/>
    <w:rsid w:val="43410E67"/>
    <w:rsid w:val="44EA599F"/>
    <w:rsid w:val="47E80768"/>
    <w:rsid w:val="4BF5759E"/>
    <w:rsid w:val="4D0E7126"/>
    <w:rsid w:val="541B668D"/>
    <w:rsid w:val="55AD27B5"/>
    <w:rsid w:val="56B9001C"/>
    <w:rsid w:val="57E532C4"/>
    <w:rsid w:val="58C52D79"/>
    <w:rsid w:val="5F28262C"/>
    <w:rsid w:val="5F4520BB"/>
    <w:rsid w:val="6579003F"/>
    <w:rsid w:val="69557DDE"/>
    <w:rsid w:val="70883DAD"/>
    <w:rsid w:val="771C067A"/>
    <w:rsid w:val="77230004"/>
    <w:rsid w:val="78541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oppins" w:hAnsi="Poppins" w:eastAsia="Poppins" w:cs="Poppins"/>
      <w:sz w:val="22"/>
      <w:szCs w:val="22"/>
      <w:lang w:val="en-US" w:eastAsia="en-US" w:bidi="en-US"/>
    </w:rPr>
  </w:style>
  <w:style w:type="paragraph" w:styleId="2">
    <w:name w:val="heading 1"/>
    <w:basedOn w:val="1"/>
    <w:qFormat/>
    <w:uiPriority w:val="1"/>
    <w:pPr>
      <w:spacing w:before="50"/>
      <w:ind w:left="510" w:right="769"/>
      <w:jc w:val="center"/>
      <w:outlineLvl w:val="1"/>
    </w:pPr>
    <w:rPr>
      <w:rFonts w:ascii="Poppins SemiBold" w:hAnsi="Poppins SemiBold" w:eastAsia="Poppins SemiBold" w:cs="Poppins SemiBold"/>
      <w:sz w:val="40"/>
      <w:szCs w:val="40"/>
      <w:lang w:val="en-US" w:eastAsia="en-US" w:bidi="en-US"/>
    </w:rPr>
  </w:style>
  <w:style w:type="paragraph" w:styleId="3">
    <w:name w:val="heading 2"/>
    <w:basedOn w:val="1"/>
    <w:qFormat/>
    <w:uiPriority w:val="1"/>
    <w:pPr>
      <w:spacing w:before="83"/>
      <w:ind w:left="100"/>
      <w:outlineLvl w:val="2"/>
    </w:pPr>
    <w:rPr>
      <w:rFonts w:ascii="Lucida Sans Unicode" w:hAnsi="Lucida Sans Unicode" w:eastAsia="Lucida Sans Unicode" w:cs="Lucida Sans Unicode"/>
      <w:sz w:val="36"/>
      <w:szCs w:val="36"/>
      <w:lang w:val="en-US" w:eastAsia="en-US" w:bidi="en-US"/>
    </w:rPr>
  </w:style>
  <w:style w:type="paragraph" w:styleId="4">
    <w:name w:val="heading 3"/>
    <w:basedOn w:val="1"/>
    <w:qFormat/>
    <w:uiPriority w:val="1"/>
    <w:pPr>
      <w:spacing w:before="88"/>
      <w:ind w:left="1948"/>
      <w:jc w:val="both"/>
      <w:outlineLvl w:val="3"/>
    </w:pPr>
    <w:rPr>
      <w:rFonts w:ascii="Lucida Sans Unicode" w:hAnsi="Lucida Sans Unicode" w:eastAsia="Lucida Sans Unicode" w:cs="Lucida Sans Unicode"/>
      <w:sz w:val="28"/>
      <w:szCs w:val="28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Poppins" w:hAnsi="Poppins" w:eastAsia="Poppins" w:cs="Poppins"/>
      <w:sz w:val="24"/>
      <w:szCs w:val="24"/>
      <w:lang w:val="en-US" w:eastAsia="en-US" w:bidi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en-US" w:eastAsia="en-US" w:bidi="en-US"/>
    </w:rPr>
  </w:style>
  <w:style w:type="paragraph" w:customStyle="1" w:styleId="12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70</TotalTime>
  <ScaleCrop>false</ScaleCrop>
  <LinksUpToDate>false</LinksUpToDate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2023-10-31T05:44:00Z</dcterms:created>
  <dc:creator>kingsoft</dc:creator>
  <cp:lastModifiedBy>WPS_1763989664</cp:lastModifiedBy>
  <dcterms:modified xsi:type="dcterms:W3CDTF">2025-11-24T18:06:30Z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2023-10-31T00:00:00Z</vt:filetime>
  </property>
  <property fmtid="{D5CDD505-2E9C-101B-9397-08002B2CF9AE}" pid="5" name="KSOProductBuildVer">
    <vt:lpwstr>1033-12.2.0.23158</vt:lpwstr>
  </property>
  <property fmtid="{D5CDD505-2E9C-101B-9397-08002B2CF9AE}" pid="6" name="ICV">
    <vt:lpwstr>A01D478F1D3A410BA2DDEE895F99555D_13</vt:lpwstr>
  </property>
</Properties>
</file>